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2" w:type="dxa"/>
        </w:tblCellMar>
        <w:tblLook w:val="00A0" w:firstRow="1" w:lastRow="0" w:firstColumn="1" w:lastColumn="0" w:noHBand="0" w:noVBand="0"/>
      </w:tblPr>
      <w:tblGrid>
        <w:gridCol w:w="270"/>
        <w:gridCol w:w="737"/>
        <w:gridCol w:w="259"/>
        <w:gridCol w:w="575"/>
        <w:gridCol w:w="284"/>
        <w:gridCol w:w="283"/>
        <w:gridCol w:w="144"/>
        <w:gridCol w:w="1149"/>
        <w:gridCol w:w="692"/>
        <w:gridCol w:w="70"/>
        <w:gridCol w:w="96"/>
        <w:gridCol w:w="242"/>
        <w:gridCol w:w="42"/>
        <w:gridCol w:w="992"/>
        <w:gridCol w:w="425"/>
        <w:gridCol w:w="709"/>
        <w:gridCol w:w="15"/>
        <w:gridCol w:w="552"/>
        <w:gridCol w:w="709"/>
        <w:gridCol w:w="1394"/>
      </w:tblGrid>
      <w:tr w:rsidR="00513E95" w:rsidRPr="003D6317">
        <w:trPr>
          <w:trHeight w:val="334"/>
        </w:trPr>
        <w:tc>
          <w:tcPr>
            <w:tcW w:w="9639" w:type="dxa"/>
            <w:gridSpan w:val="20"/>
            <w:tcBorders>
              <w:top w:val="single" w:sz="12" w:space="0" w:color="auto"/>
              <w:left w:val="single" w:sz="12" w:space="0" w:color="auto"/>
              <w:bottom w:val="single" w:sz="12" w:space="0" w:color="auto"/>
              <w:right w:val="single" w:sz="12" w:space="0" w:color="auto"/>
            </w:tcBorders>
            <w:shd w:val="clear" w:color="auto" w:fill="D9D9D9"/>
            <w:vAlign w:val="center"/>
          </w:tcPr>
          <w:p w:rsidR="00513E95" w:rsidRPr="003D6317" w:rsidRDefault="00513E95" w:rsidP="003D6317">
            <w:pPr>
              <w:spacing w:after="0" w:line="240" w:lineRule="auto"/>
              <w:jc w:val="center"/>
              <w:rPr>
                <w:b/>
                <w:bCs/>
                <w:sz w:val="30"/>
                <w:szCs w:val="30"/>
              </w:rPr>
            </w:pPr>
            <w:r w:rsidRPr="003D6317">
              <w:rPr>
                <w:b/>
                <w:bCs/>
                <w:sz w:val="30"/>
                <w:szCs w:val="30"/>
              </w:rPr>
              <w:t>ANEXO 1 - ANÁLISE DE FUNDOS DE INVESTIMENTO</w:t>
            </w:r>
            <w:r w:rsidRPr="003D6317">
              <w:rPr>
                <w:rStyle w:val="Refdenotaderodap"/>
                <w:b/>
                <w:bCs/>
                <w:sz w:val="28"/>
                <w:szCs w:val="28"/>
              </w:rPr>
              <w:footnoteReference w:id="1"/>
            </w:r>
            <w:r w:rsidRPr="003D6317">
              <w:rPr>
                <w:b/>
                <w:bCs/>
                <w:sz w:val="30"/>
                <w:szCs w:val="30"/>
              </w:rPr>
              <w:t xml:space="preserve"> </w:t>
            </w:r>
          </w:p>
          <w:p w:rsidR="00513E95" w:rsidRPr="003D6317" w:rsidRDefault="00513E95" w:rsidP="003D6317">
            <w:pPr>
              <w:spacing w:after="0" w:line="240" w:lineRule="auto"/>
              <w:jc w:val="center"/>
              <w:rPr>
                <w:b/>
                <w:bCs/>
                <w:sz w:val="18"/>
                <w:szCs w:val="18"/>
              </w:rPr>
            </w:pPr>
            <w:r w:rsidRPr="003D6317">
              <w:rPr>
                <w:b/>
                <w:bCs/>
                <w:sz w:val="18"/>
                <w:szCs w:val="18"/>
              </w:rPr>
              <w:t>(A ser anexado ao Atestado de Credenciamento da Instituição Administradora e Gestora do Fundo de Investimento e atualizado quando da alocação)</w:t>
            </w:r>
          </w:p>
        </w:tc>
      </w:tr>
      <w:tr w:rsidR="00513E95" w:rsidRPr="003D6317">
        <w:trPr>
          <w:trHeight w:val="141"/>
        </w:trPr>
        <w:tc>
          <w:tcPr>
            <w:tcW w:w="1266" w:type="dxa"/>
            <w:gridSpan w:val="3"/>
            <w:tcBorders>
              <w:top w:val="single" w:sz="12" w:space="0" w:color="auto"/>
              <w:left w:val="single" w:sz="12" w:space="0" w:color="auto"/>
              <w:bottom w:val="single" w:sz="2" w:space="0" w:color="auto"/>
              <w:right w:val="single" w:sz="2" w:space="0" w:color="auto"/>
            </w:tcBorders>
            <w:vAlign w:val="center"/>
          </w:tcPr>
          <w:p w:rsidR="00513E95" w:rsidRPr="003D6317" w:rsidRDefault="00513E95" w:rsidP="003D6317">
            <w:pPr>
              <w:spacing w:after="0" w:line="240" w:lineRule="auto"/>
              <w:ind w:left="-113" w:right="-108"/>
              <w:rPr>
                <w:b/>
                <w:bCs/>
                <w:sz w:val="21"/>
                <w:szCs w:val="21"/>
              </w:rPr>
            </w:pPr>
            <w:r w:rsidRPr="003D6317">
              <w:rPr>
                <w:b/>
                <w:bCs/>
                <w:sz w:val="21"/>
                <w:szCs w:val="21"/>
              </w:rPr>
              <w:t>Nome Fundo</w:t>
            </w:r>
          </w:p>
        </w:tc>
        <w:tc>
          <w:tcPr>
            <w:tcW w:w="6270" w:type="dxa"/>
            <w:gridSpan w:val="15"/>
            <w:tcBorders>
              <w:top w:val="single" w:sz="12" w:space="0" w:color="auto"/>
              <w:left w:val="single" w:sz="2" w:space="0" w:color="auto"/>
              <w:bottom w:val="single" w:sz="2" w:space="0" w:color="auto"/>
              <w:right w:val="single" w:sz="2" w:space="0" w:color="auto"/>
            </w:tcBorders>
            <w:shd w:val="clear" w:color="auto" w:fill="FFFFFF"/>
            <w:vAlign w:val="center"/>
          </w:tcPr>
          <w:p w:rsidR="00513E95" w:rsidRPr="003D6317" w:rsidRDefault="00513E95" w:rsidP="003D6317">
            <w:pPr>
              <w:spacing w:after="0" w:line="240" w:lineRule="auto"/>
              <w:ind w:left="-113"/>
              <w:rPr>
                <w:sz w:val="21"/>
                <w:szCs w:val="21"/>
              </w:rPr>
            </w:pPr>
            <w:r>
              <w:rPr>
                <w:sz w:val="21"/>
                <w:szCs w:val="21"/>
              </w:rPr>
              <w:t>SAFRA EQUITY PORTFÓLIO PB FIC FI</w:t>
            </w:r>
          </w:p>
        </w:tc>
        <w:tc>
          <w:tcPr>
            <w:tcW w:w="2103" w:type="dxa"/>
            <w:gridSpan w:val="2"/>
            <w:tcBorders>
              <w:top w:val="single" w:sz="12" w:space="0" w:color="auto"/>
              <w:left w:val="single" w:sz="2" w:space="0" w:color="auto"/>
              <w:bottom w:val="single" w:sz="2" w:space="0" w:color="auto"/>
              <w:right w:val="single" w:sz="12" w:space="0" w:color="auto"/>
            </w:tcBorders>
            <w:vAlign w:val="center"/>
          </w:tcPr>
          <w:p w:rsidR="00513E95" w:rsidRPr="003D6317" w:rsidRDefault="00513E95" w:rsidP="003D6317">
            <w:pPr>
              <w:spacing w:after="0" w:line="240" w:lineRule="auto"/>
              <w:ind w:left="-113" w:right="-108"/>
              <w:rPr>
                <w:sz w:val="21"/>
                <w:szCs w:val="21"/>
              </w:rPr>
            </w:pPr>
            <w:r w:rsidRPr="003D6317">
              <w:rPr>
                <w:sz w:val="21"/>
                <w:szCs w:val="21"/>
              </w:rPr>
              <w:t xml:space="preserve">CNPJ: </w:t>
            </w:r>
            <w:r>
              <w:t xml:space="preserve">14.476.729/0001-43 </w:t>
            </w:r>
          </w:p>
        </w:tc>
      </w:tr>
      <w:tr w:rsidR="00513E95" w:rsidRPr="003D6317">
        <w:trPr>
          <w:trHeight w:val="148"/>
        </w:trPr>
        <w:tc>
          <w:tcPr>
            <w:tcW w:w="1266" w:type="dxa"/>
            <w:gridSpan w:val="3"/>
            <w:tcBorders>
              <w:top w:val="single" w:sz="2" w:space="0" w:color="auto"/>
              <w:left w:val="single" w:sz="12" w:space="0" w:color="auto"/>
              <w:bottom w:val="single" w:sz="2" w:space="0" w:color="auto"/>
              <w:right w:val="single" w:sz="2" w:space="0" w:color="auto"/>
            </w:tcBorders>
            <w:vAlign w:val="center"/>
          </w:tcPr>
          <w:p w:rsidR="00513E95" w:rsidRPr="003D6317" w:rsidRDefault="00513E95" w:rsidP="003D6317">
            <w:pPr>
              <w:spacing w:after="0" w:line="240" w:lineRule="auto"/>
              <w:ind w:left="-113" w:right="-108"/>
              <w:rPr>
                <w:b/>
                <w:bCs/>
                <w:sz w:val="20"/>
                <w:szCs w:val="20"/>
              </w:rPr>
            </w:pPr>
            <w:r w:rsidRPr="003D6317">
              <w:rPr>
                <w:b/>
                <w:bCs/>
                <w:sz w:val="20"/>
                <w:szCs w:val="20"/>
              </w:rPr>
              <w:t>Administrador</w:t>
            </w:r>
          </w:p>
        </w:tc>
        <w:tc>
          <w:tcPr>
            <w:tcW w:w="3577" w:type="dxa"/>
            <w:gridSpan w:val="10"/>
            <w:tcBorders>
              <w:top w:val="single" w:sz="2" w:space="0" w:color="auto"/>
              <w:left w:val="single" w:sz="2" w:space="0" w:color="auto"/>
              <w:right w:val="single" w:sz="2" w:space="0" w:color="auto"/>
            </w:tcBorders>
            <w:shd w:val="clear" w:color="auto" w:fill="FFFFFF"/>
            <w:vAlign w:val="center"/>
          </w:tcPr>
          <w:p w:rsidR="00513E95" w:rsidRPr="003D6317" w:rsidRDefault="00513E95" w:rsidP="003D6317">
            <w:pPr>
              <w:spacing w:after="0" w:line="240" w:lineRule="auto"/>
              <w:ind w:left="-113" w:right="-118"/>
              <w:rPr>
                <w:sz w:val="21"/>
                <w:szCs w:val="21"/>
              </w:rPr>
            </w:pPr>
            <w:r>
              <w:rPr>
                <w:sz w:val="21"/>
                <w:szCs w:val="21"/>
              </w:rPr>
              <w:t>SAFRA SERV ADM FIDUCIÁRIA</w:t>
            </w:r>
          </w:p>
        </w:tc>
        <w:tc>
          <w:tcPr>
            <w:tcW w:w="1417" w:type="dxa"/>
            <w:gridSpan w:val="2"/>
            <w:tcBorders>
              <w:top w:val="single" w:sz="2" w:space="0" w:color="auto"/>
              <w:left w:val="single" w:sz="2" w:space="0" w:color="auto"/>
              <w:right w:val="single" w:sz="2" w:space="0" w:color="auto"/>
            </w:tcBorders>
            <w:shd w:val="clear" w:color="auto" w:fill="FFFFFF"/>
            <w:vAlign w:val="center"/>
          </w:tcPr>
          <w:p w:rsidR="00513E95" w:rsidRPr="003D6317" w:rsidRDefault="00513E95" w:rsidP="003D6317">
            <w:pPr>
              <w:spacing w:after="0" w:line="240" w:lineRule="auto"/>
              <w:ind w:left="-113" w:right="-118"/>
              <w:rPr>
                <w:sz w:val="21"/>
                <w:szCs w:val="21"/>
              </w:rPr>
            </w:pPr>
            <w:r w:rsidRPr="003D6317">
              <w:rPr>
                <w:sz w:val="21"/>
                <w:szCs w:val="21"/>
              </w:rPr>
              <w:t xml:space="preserve">Nº Termo </w:t>
            </w:r>
            <w:proofErr w:type="spellStart"/>
            <w:r w:rsidRPr="003D6317">
              <w:rPr>
                <w:sz w:val="21"/>
                <w:szCs w:val="21"/>
              </w:rPr>
              <w:t>Cred</w:t>
            </w:r>
            <w:proofErr w:type="spellEnd"/>
            <w:r w:rsidRPr="003D6317">
              <w:rPr>
                <w:sz w:val="21"/>
                <w:szCs w:val="21"/>
              </w:rPr>
              <w:t>.</w:t>
            </w:r>
          </w:p>
        </w:tc>
        <w:tc>
          <w:tcPr>
            <w:tcW w:w="1276" w:type="dxa"/>
            <w:gridSpan w:val="3"/>
            <w:tcBorders>
              <w:top w:val="single" w:sz="2" w:space="0" w:color="auto"/>
              <w:left w:val="single" w:sz="2" w:space="0" w:color="auto"/>
              <w:right w:val="single" w:sz="2" w:space="0" w:color="auto"/>
            </w:tcBorders>
            <w:shd w:val="clear" w:color="auto" w:fill="FFFFFF"/>
            <w:vAlign w:val="center"/>
          </w:tcPr>
          <w:p w:rsidR="00513E95" w:rsidRPr="003D6317" w:rsidRDefault="00513E95" w:rsidP="003D6317">
            <w:pPr>
              <w:spacing w:after="0" w:line="240" w:lineRule="auto"/>
              <w:ind w:left="-113" w:right="-118"/>
              <w:rPr>
                <w:sz w:val="21"/>
                <w:szCs w:val="21"/>
              </w:rPr>
            </w:pPr>
          </w:p>
        </w:tc>
        <w:tc>
          <w:tcPr>
            <w:tcW w:w="2103" w:type="dxa"/>
            <w:gridSpan w:val="2"/>
            <w:tcBorders>
              <w:top w:val="single" w:sz="2" w:space="0" w:color="auto"/>
              <w:left w:val="single" w:sz="2" w:space="0" w:color="auto"/>
              <w:bottom w:val="single" w:sz="2" w:space="0" w:color="auto"/>
              <w:right w:val="single" w:sz="12" w:space="0" w:color="auto"/>
            </w:tcBorders>
            <w:vAlign w:val="center"/>
          </w:tcPr>
          <w:p w:rsidR="00513E95" w:rsidRPr="003D6317" w:rsidRDefault="00513E95" w:rsidP="003D6317">
            <w:pPr>
              <w:spacing w:after="0" w:line="240" w:lineRule="auto"/>
              <w:ind w:left="-113" w:right="-108"/>
              <w:rPr>
                <w:sz w:val="21"/>
                <w:szCs w:val="21"/>
              </w:rPr>
            </w:pPr>
            <w:r w:rsidRPr="003D6317">
              <w:rPr>
                <w:sz w:val="21"/>
                <w:szCs w:val="21"/>
              </w:rPr>
              <w:t xml:space="preserve">CNPJ: </w:t>
            </w:r>
            <w:r>
              <w:rPr>
                <w:rFonts w:ascii="Arial" w:hAnsi="Arial" w:cs="Arial"/>
                <w:sz w:val="20"/>
                <w:szCs w:val="20"/>
              </w:rPr>
              <w:t>0</w:t>
            </w:r>
            <w:r>
              <w:t>6.947.853/0001-11</w:t>
            </w:r>
          </w:p>
        </w:tc>
      </w:tr>
      <w:tr w:rsidR="00513E95" w:rsidRPr="003D6317">
        <w:trPr>
          <w:trHeight w:val="148"/>
        </w:trPr>
        <w:tc>
          <w:tcPr>
            <w:tcW w:w="1266" w:type="dxa"/>
            <w:gridSpan w:val="3"/>
            <w:tcBorders>
              <w:top w:val="single" w:sz="2" w:space="0" w:color="auto"/>
              <w:left w:val="single" w:sz="12" w:space="0" w:color="auto"/>
              <w:bottom w:val="single" w:sz="2" w:space="0" w:color="auto"/>
              <w:right w:val="single" w:sz="2" w:space="0" w:color="auto"/>
            </w:tcBorders>
            <w:vAlign w:val="center"/>
          </w:tcPr>
          <w:p w:rsidR="00513E95" w:rsidRPr="003D6317" w:rsidRDefault="00513E95" w:rsidP="003D6317">
            <w:pPr>
              <w:spacing w:after="0" w:line="240" w:lineRule="auto"/>
              <w:ind w:left="-113" w:right="-108"/>
              <w:rPr>
                <w:b/>
                <w:bCs/>
                <w:sz w:val="20"/>
                <w:szCs w:val="20"/>
              </w:rPr>
            </w:pPr>
            <w:r w:rsidRPr="003D6317">
              <w:rPr>
                <w:b/>
                <w:bCs/>
                <w:sz w:val="21"/>
                <w:szCs w:val="21"/>
              </w:rPr>
              <w:t>Gestor</w:t>
            </w:r>
          </w:p>
        </w:tc>
        <w:tc>
          <w:tcPr>
            <w:tcW w:w="3577" w:type="dxa"/>
            <w:gridSpan w:val="10"/>
            <w:tcBorders>
              <w:left w:val="single" w:sz="2" w:space="0" w:color="auto"/>
              <w:bottom w:val="single" w:sz="2" w:space="0" w:color="auto"/>
              <w:right w:val="single" w:sz="2" w:space="0" w:color="auto"/>
            </w:tcBorders>
            <w:shd w:val="clear" w:color="auto" w:fill="FFFFFF"/>
            <w:vAlign w:val="center"/>
          </w:tcPr>
          <w:p w:rsidR="00513E95" w:rsidRPr="003D6317" w:rsidRDefault="00513E95" w:rsidP="003D6317">
            <w:pPr>
              <w:spacing w:after="0" w:line="240" w:lineRule="auto"/>
              <w:ind w:left="-113" w:right="-118"/>
              <w:rPr>
                <w:sz w:val="21"/>
                <w:szCs w:val="21"/>
              </w:rPr>
            </w:pPr>
            <w:r>
              <w:rPr>
                <w:sz w:val="21"/>
                <w:szCs w:val="21"/>
              </w:rPr>
              <w:t>BANCO J. SAFRA</w:t>
            </w:r>
          </w:p>
        </w:tc>
        <w:tc>
          <w:tcPr>
            <w:tcW w:w="1417" w:type="dxa"/>
            <w:gridSpan w:val="2"/>
            <w:tcBorders>
              <w:left w:val="single" w:sz="2" w:space="0" w:color="auto"/>
              <w:bottom w:val="single" w:sz="2" w:space="0" w:color="auto"/>
              <w:right w:val="single" w:sz="2" w:space="0" w:color="auto"/>
            </w:tcBorders>
            <w:shd w:val="clear" w:color="auto" w:fill="FFFFFF"/>
            <w:vAlign w:val="center"/>
          </w:tcPr>
          <w:p w:rsidR="00513E95" w:rsidRPr="003D6317" w:rsidRDefault="00513E95" w:rsidP="003D6317">
            <w:pPr>
              <w:spacing w:after="0" w:line="240" w:lineRule="auto"/>
              <w:ind w:left="-113" w:right="-118"/>
              <w:rPr>
                <w:sz w:val="21"/>
                <w:szCs w:val="21"/>
              </w:rPr>
            </w:pPr>
            <w:r w:rsidRPr="003D6317">
              <w:rPr>
                <w:sz w:val="21"/>
                <w:szCs w:val="21"/>
              </w:rPr>
              <w:t xml:space="preserve">Nº Termo </w:t>
            </w:r>
            <w:proofErr w:type="spellStart"/>
            <w:r w:rsidRPr="003D6317">
              <w:rPr>
                <w:sz w:val="21"/>
                <w:szCs w:val="21"/>
              </w:rPr>
              <w:t>Cred</w:t>
            </w:r>
            <w:proofErr w:type="spellEnd"/>
            <w:r w:rsidRPr="003D6317">
              <w:rPr>
                <w:sz w:val="21"/>
                <w:szCs w:val="21"/>
              </w:rPr>
              <w:t>.</w:t>
            </w:r>
          </w:p>
        </w:tc>
        <w:tc>
          <w:tcPr>
            <w:tcW w:w="1276" w:type="dxa"/>
            <w:gridSpan w:val="3"/>
            <w:tcBorders>
              <w:left w:val="single" w:sz="2" w:space="0" w:color="auto"/>
              <w:bottom w:val="single" w:sz="2" w:space="0" w:color="auto"/>
              <w:right w:val="single" w:sz="2" w:space="0" w:color="auto"/>
            </w:tcBorders>
            <w:shd w:val="clear" w:color="auto" w:fill="FFFFFF"/>
            <w:vAlign w:val="center"/>
          </w:tcPr>
          <w:p w:rsidR="00513E95" w:rsidRPr="003D6317" w:rsidRDefault="00513E95" w:rsidP="003D6317">
            <w:pPr>
              <w:spacing w:after="0" w:line="240" w:lineRule="auto"/>
              <w:ind w:left="-113" w:right="-118"/>
              <w:rPr>
                <w:sz w:val="21"/>
                <w:szCs w:val="21"/>
              </w:rPr>
            </w:pPr>
          </w:p>
        </w:tc>
        <w:tc>
          <w:tcPr>
            <w:tcW w:w="2103" w:type="dxa"/>
            <w:gridSpan w:val="2"/>
            <w:tcBorders>
              <w:top w:val="single" w:sz="2" w:space="0" w:color="auto"/>
              <w:left w:val="single" w:sz="2" w:space="0" w:color="auto"/>
              <w:bottom w:val="single" w:sz="2" w:space="0" w:color="auto"/>
              <w:right w:val="single" w:sz="12" w:space="0" w:color="auto"/>
            </w:tcBorders>
            <w:vAlign w:val="center"/>
          </w:tcPr>
          <w:p w:rsidR="00513E95" w:rsidRDefault="00513E95" w:rsidP="003D6317">
            <w:pPr>
              <w:spacing w:after="0" w:line="240" w:lineRule="auto"/>
              <w:ind w:left="-113" w:right="-108"/>
              <w:rPr>
                <w:sz w:val="21"/>
                <w:szCs w:val="21"/>
              </w:rPr>
            </w:pPr>
            <w:r w:rsidRPr="003D6317">
              <w:rPr>
                <w:sz w:val="21"/>
                <w:szCs w:val="21"/>
              </w:rPr>
              <w:t xml:space="preserve">CNPJ: </w:t>
            </w:r>
          </w:p>
          <w:p w:rsidR="00513E95" w:rsidRPr="003D6317" w:rsidRDefault="00513E95" w:rsidP="003D6317">
            <w:pPr>
              <w:spacing w:after="0" w:line="240" w:lineRule="auto"/>
              <w:ind w:left="-113" w:right="-108"/>
              <w:rPr>
                <w:sz w:val="21"/>
                <w:szCs w:val="21"/>
              </w:rPr>
            </w:pPr>
            <w:r w:rsidRPr="002A5511">
              <w:rPr>
                <w:sz w:val="20"/>
                <w:szCs w:val="20"/>
              </w:rPr>
              <w:t>03.017.677/0001-20</w:t>
            </w:r>
            <w:r>
              <w:t xml:space="preserve"> </w:t>
            </w:r>
          </w:p>
        </w:tc>
      </w:tr>
      <w:tr w:rsidR="00513E95" w:rsidRPr="003D6317">
        <w:trPr>
          <w:trHeight w:val="148"/>
        </w:trPr>
        <w:tc>
          <w:tcPr>
            <w:tcW w:w="1266" w:type="dxa"/>
            <w:gridSpan w:val="3"/>
            <w:tcBorders>
              <w:top w:val="single" w:sz="2" w:space="0" w:color="auto"/>
              <w:left w:val="single" w:sz="12" w:space="0" w:color="auto"/>
              <w:bottom w:val="single" w:sz="2" w:space="0" w:color="auto"/>
              <w:right w:val="single" w:sz="2" w:space="0" w:color="auto"/>
            </w:tcBorders>
            <w:vAlign w:val="center"/>
          </w:tcPr>
          <w:p w:rsidR="00513E95" w:rsidRPr="003D6317" w:rsidRDefault="00513E95" w:rsidP="003D6317">
            <w:pPr>
              <w:spacing w:after="0" w:line="240" w:lineRule="auto"/>
              <w:ind w:left="-113" w:right="-108"/>
              <w:rPr>
                <w:b/>
                <w:bCs/>
                <w:sz w:val="21"/>
                <w:szCs w:val="21"/>
              </w:rPr>
            </w:pPr>
            <w:proofErr w:type="spellStart"/>
            <w:r w:rsidRPr="003D6317">
              <w:rPr>
                <w:b/>
                <w:bCs/>
                <w:sz w:val="21"/>
                <w:szCs w:val="21"/>
              </w:rPr>
              <w:t>Custodiante</w:t>
            </w:r>
            <w:proofErr w:type="spellEnd"/>
          </w:p>
        </w:tc>
        <w:tc>
          <w:tcPr>
            <w:tcW w:w="6270" w:type="dxa"/>
            <w:gridSpan w:val="15"/>
            <w:tcBorders>
              <w:top w:val="single" w:sz="2" w:space="0" w:color="auto"/>
              <w:left w:val="single" w:sz="2" w:space="0" w:color="auto"/>
              <w:bottom w:val="single" w:sz="2" w:space="0" w:color="auto"/>
              <w:right w:val="single" w:sz="2" w:space="0" w:color="auto"/>
            </w:tcBorders>
            <w:shd w:val="clear" w:color="auto" w:fill="FFFFFF"/>
            <w:vAlign w:val="center"/>
          </w:tcPr>
          <w:p w:rsidR="00513E95" w:rsidRPr="003D6317" w:rsidRDefault="00513E95" w:rsidP="003D6317">
            <w:pPr>
              <w:spacing w:after="0" w:line="240" w:lineRule="auto"/>
              <w:ind w:left="-113"/>
              <w:rPr>
                <w:sz w:val="21"/>
                <w:szCs w:val="21"/>
              </w:rPr>
            </w:pPr>
            <w:r>
              <w:rPr>
                <w:sz w:val="21"/>
                <w:szCs w:val="21"/>
              </w:rPr>
              <w:t>BANCO SAFRA</w:t>
            </w:r>
          </w:p>
        </w:tc>
        <w:tc>
          <w:tcPr>
            <w:tcW w:w="2103" w:type="dxa"/>
            <w:gridSpan w:val="2"/>
            <w:tcBorders>
              <w:top w:val="single" w:sz="2" w:space="0" w:color="auto"/>
              <w:left w:val="single" w:sz="2" w:space="0" w:color="auto"/>
              <w:bottom w:val="single" w:sz="2" w:space="0" w:color="auto"/>
              <w:right w:val="single" w:sz="12" w:space="0" w:color="auto"/>
            </w:tcBorders>
            <w:vAlign w:val="center"/>
          </w:tcPr>
          <w:p w:rsidR="00513E95" w:rsidRPr="003D6317" w:rsidRDefault="00513E95" w:rsidP="003D6317">
            <w:pPr>
              <w:spacing w:after="0" w:line="240" w:lineRule="auto"/>
              <w:ind w:left="-113" w:right="-108"/>
              <w:rPr>
                <w:sz w:val="21"/>
                <w:szCs w:val="21"/>
              </w:rPr>
            </w:pPr>
            <w:r w:rsidRPr="003D6317">
              <w:rPr>
                <w:sz w:val="21"/>
                <w:szCs w:val="21"/>
              </w:rPr>
              <w:t xml:space="preserve">CNPJ: </w:t>
            </w:r>
            <w:r>
              <w:rPr>
                <w:sz w:val="21"/>
                <w:szCs w:val="21"/>
              </w:rPr>
              <w:t xml:space="preserve"> </w:t>
            </w:r>
            <w:r>
              <w:t>58.160.789/0001-28</w:t>
            </w:r>
          </w:p>
        </w:tc>
      </w:tr>
      <w:tr w:rsidR="00513E95" w:rsidRPr="003D6317">
        <w:trPr>
          <w:trHeight w:val="56"/>
        </w:trPr>
        <w:tc>
          <w:tcPr>
            <w:tcW w:w="9639" w:type="dxa"/>
            <w:gridSpan w:val="20"/>
            <w:tcBorders>
              <w:top w:val="single" w:sz="2" w:space="0" w:color="auto"/>
              <w:left w:val="single" w:sz="12" w:space="0" w:color="auto"/>
              <w:bottom w:val="single" w:sz="12" w:space="0" w:color="auto"/>
              <w:right w:val="single" w:sz="12" w:space="0" w:color="auto"/>
            </w:tcBorders>
          </w:tcPr>
          <w:p w:rsidR="00513E95" w:rsidRPr="003D6317" w:rsidRDefault="00513E95" w:rsidP="003D6317">
            <w:pPr>
              <w:spacing w:after="0" w:line="240" w:lineRule="auto"/>
              <w:rPr>
                <w:b/>
                <w:bCs/>
                <w:i/>
                <w:iCs/>
                <w:sz w:val="6"/>
                <w:szCs w:val="6"/>
              </w:rPr>
            </w:pPr>
            <w:r w:rsidRPr="003D6317">
              <w:rPr>
                <w:b/>
                <w:bCs/>
                <w:i/>
                <w:iCs/>
                <w:sz w:val="6"/>
                <w:szCs w:val="6"/>
              </w:rPr>
              <w:t xml:space="preserve"> </w:t>
            </w:r>
          </w:p>
        </w:tc>
      </w:tr>
      <w:tr w:rsidR="00513E95" w:rsidRPr="003D6317">
        <w:trPr>
          <w:trHeight w:val="288"/>
        </w:trPr>
        <w:tc>
          <w:tcPr>
            <w:tcW w:w="9639" w:type="dxa"/>
            <w:gridSpan w:val="20"/>
            <w:tcBorders>
              <w:top w:val="single" w:sz="12" w:space="0" w:color="auto"/>
              <w:left w:val="single" w:sz="12" w:space="0" w:color="auto"/>
              <w:bottom w:val="single" w:sz="12" w:space="0" w:color="auto"/>
              <w:right w:val="single" w:sz="12" w:space="0" w:color="auto"/>
            </w:tcBorders>
            <w:shd w:val="clear" w:color="auto" w:fill="D9D9D9"/>
            <w:vAlign w:val="center"/>
          </w:tcPr>
          <w:p w:rsidR="00513E95" w:rsidRPr="003D6317" w:rsidRDefault="00513E95" w:rsidP="003D6317">
            <w:pPr>
              <w:spacing w:after="0" w:line="240" w:lineRule="auto"/>
              <w:ind w:right="-108"/>
              <w:rPr>
                <w:b/>
                <w:bCs/>
                <w:sz w:val="21"/>
                <w:szCs w:val="21"/>
              </w:rPr>
            </w:pPr>
            <w:r w:rsidRPr="003D6317">
              <w:rPr>
                <w:b/>
                <w:bCs/>
                <w:sz w:val="21"/>
                <w:szCs w:val="21"/>
              </w:rPr>
              <w:t>Classificação do Fundo Resolução CMN 3.922/2010</w:t>
            </w:r>
          </w:p>
        </w:tc>
      </w:tr>
      <w:tr w:rsidR="00513E95" w:rsidRPr="003D6317" w:rsidTr="007A5CE0">
        <w:trPr>
          <w:trHeight w:val="174"/>
        </w:trPr>
        <w:tc>
          <w:tcPr>
            <w:tcW w:w="270" w:type="dxa"/>
            <w:tcBorders>
              <w:top w:val="single" w:sz="12" w:space="0" w:color="auto"/>
              <w:left w:val="single" w:sz="12" w:space="0" w:color="auto"/>
              <w:bottom w:val="single" w:sz="12" w:space="0" w:color="auto"/>
              <w:right w:val="single" w:sz="12" w:space="0" w:color="auto"/>
            </w:tcBorders>
            <w:vAlign w:val="center"/>
          </w:tcPr>
          <w:p w:rsidR="00513E95" w:rsidRPr="003D6317" w:rsidRDefault="00513E95" w:rsidP="003D6317">
            <w:pPr>
              <w:pStyle w:val="PargrafodaLista"/>
              <w:spacing w:after="0" w:line="240" w:lineRule="auto"/>
              <w:ind w:left="426"/>
              <w:rPr>
                <w:sz w:val="18"/>
                <w:szCs w:val="18"/>
              </w:rPr>
            </w:pPr>
          </w:p>
        </w:tc>
        <w:tc>
          <w:tcPr>
            <w:tcW w:w="4123" w:type="dxa"/>
            <w:gridSpan w:val="8"/>
            <w:tcBorders>
              <w:top w:val="single" w:sz="12" w:space="0" w:color="auto"/>
              <w:left w:val="single" w:sz="12" w:space="0" w:color="auto"/>
              <w:right w:val="single" w:sz="12" w:space="0" w:color="auto"/>
            </w:tcBorders>
          </w:tcPr>
          <w:p w:rsidR="00513E95" w:rsidRPr="003D6317" w:rsidRDefault="00513E95" w:rsidP="003D6317">
            <w:pPr>
              <w:pStyle w:val="PargrafodaLista"/>
              <w:spacing w:after="0" w:line="240" w:lineRule="auto"/>
              <w:ind w:left="426" w:hanging="426"/>
              <w:rPr>
                <w:sz w:val="18"/>
                <w:szCs w:val="18"/>
              </w:rPr>
            </w:pPr>
            <w:r w:rsidRPr="003D6317">
              <w:t xml:space="preserve">Art. </w:t>
            </w:r>
            <w:bookmarkStart w:id="0" w:name="_GoBack"/>
            <w:bookmarkEnd w:id="0"/>
            <w:r w:rsidRPr="003D6317">
              <w:t>7º, I, “b”</w:t>
            </w:r>
          </w:p>
        </w:tc>
        <w:tc>
          <w:tcPr>
            <w:tcW w:w="408" w:type="dxa"/>
            <w:gridSpan w:val="3"/>
            <w:tcBorders>
              <w:top w:val="single" w:sz="12" w:space="0" w:color="auto"/>
              <w:left w:val="single" w:sz="12" w:space="0" w:color="auto"/>
              <w:bottom w:val="single" w:sz="12" w:space="0" w:color="auto"/>
              <w:right w:val="single" w:sz="12" w:space="0" w:color="auto"/>
            </w:tcBorders>
          </w:tcPr>
          <w:p w:rsidR="00513E95" w:rsidRPr="007A5CE0" w:rsidRDefault="007A5CE0" w:rsidP="007A5CE0">
            <w:pPr>
              <w:spacing w:after="0" w:line="240" w:lineRule="auto"/>
              <w:rPr>
                <w:b/>
                <w:sz w:val="18"/>
                <w:szCs w:val="18"/>
              </w:rPr>
            </w:pPr>
            <w:r w:rsidRPr="007A5CE0">
              <w:rPr>
                <w:b/>
                <w:sz w:val="18"/>
                <w:szCs w:val="18"/>
              </w:rPr>
              <w:t>X</w:t>
            </w:r>
          </w:p>
        </w:tc>
        <w:tc>
          <w:tcPr>
            <w:tcW w:w="4838" w:type="dxa"/>
            <w:gridSpan w:val="8"/>
            <w:tcBorders>
              <w:top w:val="single" w:sz="12" w:space="0" w:color="auto"/>
              <w:left w:val="single" w:sz="12" w:space="0" w:color="auto"/>
              <w:right w:val="single" w:sz="12" w:space="0" w:color="auto"/>
            </w:tcBorders>
          </w:tcPr>
          <w:p w:rsidR="00513E95" w:rsidRPr="003D6317" w:rsidRDefault="00513E95" w:rsidP="007A5CE0">
            <w:pPr>
              <w:spacing w:after="0" w:line="240" w:lineRule="auto"/>
              <w:ind w:left="360" w:hanging="326"/>
              <w:rPr>
                <w:sz w:val="18"/>
                <w:szCs w:val="18"/>
              </w:rPr>
            </w:pPr>
            <w:r w:rsidRPr="003D6317">
              <w:t>Art. 8º, I</w:t>
            </w:r>
          </w:p>
        </w:tc>
      </w:tr>
      <w:tr w:rsidR="00513E95" w:rsidRPr="003D6317" w:rsidTr="007A5CE0">
        <w:trPr>
          <w:trHeight w:val="51"/>
        </w:trPr>
        <w:tc>
          <w:tcPr>
            <w:tcW w:w="270" w:type="dxa"/>
            <w:tcBorders>
              <w:top w:val="single" w:sz="12" w:space="0" w:color="auto"/>
              <w:left w:val="single" w:sz="12" w:space="0" w:color="auto"/>
              <w:bottom w:val="single" w:sz="12" w:space="0" w:color="auto"/>
              <w:right w:val="single" w:sz="12" w:space="0" w:color="auto"/>
            </w:tcBorders>
            <w:vAlign w:val="center"/>
          </w:tcPr>
          <w:p w:rsidR="00513E95" w:rsidRPr="003D6317" w:rsidDel="00391E1E" w:rsidRDefault="00513E95" w:rsidP="003D6317">
            <w:pPr>
              <w:pStyle w:val="PargrafodaLista"/>
              <w:spacing w:after="0" w:line="240" w:lineRule="auto"/>
              <w:ind w:left="426"/>
              <w:rPr>
                <w:sz w:val="18"/>
                <w:szCs w:val="18"/>
              </w:rPr>
            </w:pPr>
          </w:p>
        </w:tc>
        <w:tc>
          <w:tcPr>
            <w:tcW w:w="4123" w:type="dxa"/>
            <w:gridSpan w:val="8"/>
            <w:tcBorders>
              <w:left w:val="single" w:sz="12" w:space="0" w:color="auto"/>
              <w:right w:val="single" w:sz="12" w:space="0" w:color="auto"/>
            </w:tcBorders>
          </w:tcPr>
          <w:p w:rsidR="00513E95" w:rsidRPr="003D6317" w:rsidRDefault="00513E95" w:rsidP="003D6317">
            <w:pPr>
              <w:pStyle w:val="PargrafodaLista"/>
              <w:spacing w:after="0" w:line="240" w:lineRule="auto"/>
              <w:ind w:left="426" w:hanging="426"/>
              <w:rPr>
                <w:sz w:val="18"/>
                <w:szCs w:val="18"/>
              </w:rPr>
            </w:pPr>
            <w:r w:rsidRPr="003D6317">
              <w:t xml:space="preserve">Art. 7º, </w:t>
            </w:r>
            <w:proofErr w:type="spellStart"/>
            <w:r w:rsidRPr="003D6317">
              <w:t>I,“c</w:t>
            </w:r>
            <w:proofErr w:type="spellEnd"/>
            <w:r w:rsidRPr="003D6317">
              <w:t xml:space="preserve">” </w:t>
            </w:r>
          </w:p>
        </w:tc>
        <w:tc>
          <w:tcPr>
            <w:tcW w:w="408" w:type="dxa"/>
            <w:gridSpan w:val="3"/>
            <w:tcBorders>
              <w:top w:val="single" w:sz="12" w:space="0" w:color="auto"/>
              <w:left w:val="single" w:sz="12" w:space="0" w:color="auto"/>
              <w:bottom w:val="single" w:sz="12" w:space="0" w:color="auto"/>
              <w:right w:val="single" w:sz="12" w:space="0" w:color="auto"/>
            </w:tcBorders>
          </w:tcPr>
          <w:p w:rsidR="00513E95" w:rsidRPr="00DE4822" w:rsidDel="00391E1E" w:rsidRDefault="00513E95" w:rsidP="00DE4822">
            <w:pPr>
              <w:spacing w:after="0" w:line="240" w:lineRule="auto"/>
              <w:jc w:val="center"/>
              <w:rPr>
                <w:b/>
                <w:sz w:val="18"/>
                <w:szCs w:val="18"/>
              </w:rPr>
            </w:pPr>
          </w:p>
        </w:tc>
        <w:tc>
          <w:tcPr>
            <w:tcW w:w="4838" w:type="dxa"/>
            <w:gridSpan w:val="8"/>
            <w:tcBorders>
              <w:left w:val="single" w:sz="12" w:space="0" w:color="auto"/>
              <w:right w:val="single" w:sz="12" w:space="0" w:color="auto"/>
            </w:tcBorders>
          </w:tcPr>
          <w:p w:rsidR="00513E95" w:rsidRPr="003D6317" w:rsidRDefault="00513E95" w:rsidP="003D6317">
            <w:pPr>
              <w:spacing w:after="0" w:line="240" w:lineRule="auto"/>
              <w:ind w:left="360" w:hanging="326"/>
              <w:rPr>
                <w:sz w:val="18"/>
                <w:szCs w:val="18"/>
              </w:rPr>
            </w:pPr>
            <w:r w:rsidRPr="003D6317">
              <w:t xml:space="preserve">Art. 8º, </w:t>
            </w:r>
            <w:proofErr w:type="spellStart"/>
            <w:r w:rsidRPr="003D6317">
              <w:t>II,“a</w:t>
            </w:r>
            <w:proofErr w:type="spellEnd"/>
            <w:r w:rsidRPr="003D6317">
              <w:t>”</w:t>
            </w:r>
          </w:p>
        </w:tc>
      </w:tr>
      <w:tr w:rsidR="00513E95" w:rsidRPr="003D6317" w:rsidTr="007A5CE0">
        <w:trPr>
          <w:trHeight w:val="68"/>
        </w:trPr>
        <w:tc>
          <w:tcPr>
            <w:tcW w:w="270" w:type="dxa"/>
            <w:tcBorders>
              <w:top w:val="single" w:sz="12" w:space="0" w:color="auto"/>
              <w:left w:val="single" w:sz="12" w:space="0" w:color="auto"/>
              <w:bottom w:val="single" w:sz="12" w:space="0" w:color="auto"/>
              <w:right w:val="single" w:sz="12" w:space="0" w:color="auto"/>
            </w:tcBorders>
            <w:vAlign w:val="center"/>
          </w:tcPr>
          <w:p w:rsidR="00513E95" w:rsidRPr="003D6317" w:rsidDel="00391E1E" w:rsidRDefault="00513E95" w:rsidP="003D6317">
            <w:pPr>
              <w:pStyle w:val="PargrafodaLista"/>
              <w:spacing w:after="0" w:line="240" w:lineRule="auto"/>
              <w:ind w:left="426"/>
              <w:rPr>
                <w:sz w:val="18"/>
                <w:szCs w:val="18"/>
              </w:rPr>
            </w:pPr>
          </w:p>
        </w:tc>
        <w:tc>
          <w:tcPr>
            <w:tcW w:w="4123" w:type="dxa"/>
            <w:gridSpan w:val="8"/>
            <w:tcBorders>
              <w:left w:val="single" w:sz="12" w:space="0" w:color="auto"/>
              <w:right w:val="single" w:sz="12" w:space="0" w:color="auto"/>
            </w:tcBorders>
          </w:tcPr>
          <w:p w:rsidR="00513E95" w:rsidRPr="003D6317" w:rsidRDefault="00513E95" w:rsidP="003D6317">
            <w:pPr>
              <w:pStyle w:val="PargrafodaLista"/>
              <w:spacing w:after="0" w:line="240" w:lineRule="auto"/>
              <w:ind w:left="426" w:hanging="426"/>
              <w:rPr>
                <w:sz w:val="18"/>
                <w:szCs w:val="18"/>
              </w:rPr>
            </w:pPr>
            <w:r w:rsidRPr="003D6317">
              <w:t xml:space="preserve">Art. 7º, </w:t>
            </w:r>
            <w:proofErr w:type="spellStart"/>
            <w:r w:rsidRPr="003D6317">
              <w:t>III,“a</w:t>
            </w:r>
            <w:proofErr w:type="spellEnd"/>
            <w:r w:rsidRPr="003D6317">
              <w:t>”</w:t>
            </w:r>
          </w:p>
        </w:tc>
        <w:tc>
          <w:tcPr>
            <w:tcW w:w="408" w:type="dxa"/>
            <w:gridSpan w:val="3"/>
            <w:tcBorders>
              <w:top w:val="single" w:sz="12" w:space="0" w:color="auto"/>
              <w:left w:val="single" w:sz="12" w:space="0" w:color="auto"/>
              <w:bottom w:val="single" w:sz="12" w:space="0" w:color="auto"/>
              <w:right w:val="single" w:sz="12" w:space="0" w:color="auto"/>
            </w:tcBorders>
          </w:tcPr>
          <w:p w:rsidR="00513E95" w:rsidRPr="00AA274E" w:rsidDel="00391E1E" w:rsidRDefault="00513E95" w:rsidP="003D6317">
            <w:pPr>
              <w:spacing w:after="0" w:line="240" w:lineRule="auto"/>
              <w:ind w:left="360"/>
              <w:rPr>
                <w:sz w:val="18"/>
                <w:szCs w:val="18"/>
              </w:rPr>
            </w:pPr>
          </w:p>
        </w:tc>
        <w:tc>
          <w:tcPr>
            <w:tcW w:w="4838" w:type="dxa"/>
            <w:gridSpan w:val="8"/>
            <w:tcBorders>
              <w:left w:val="single" w:sz="12" w:space="0" w:color="auto"/>
              <w:right w:val="single" w:sz="12" w:space="0" w:color="auto"/>
            </w:tcBorders>
          </w:tcPr>
          <w:p w:rsidR="00513E95" w:rsidRPr="003D6317" w:rsidRDefault="00513E95" w:rsidP="003D6317">
            <w:pPr>
              <w:spacing w:after="0" w:line="240" w:lineRule="auto"/>
              <w:ind w:left="360" w:hanging="326"/>
              <w:rPr>
                <w:sz w:val="18"/>
                <w:szCs w:val="18"/>
              </w:rPr>
            </w:pPr>
            <w:r w:rsidRPr="003D6317">
              <w:t xml:space="preserve">Art. 8º, </w:t>
            </w:r>
            <w:proofErr w:type="spellStart"/>
            <w:r w:rsidRPr="003D6317">
              <w:t>II,“b</w:t>
            </w:r>
            <w:proofErr w:type="spellEnd"/>
            <w:r w:rsidRPr="003D6317">
              <w:t>”</w:t>
            </w:r>
          </w:p>
        </w:tc>
      </w:tr>
      <w:tr w:rsidR="00513E95" w:rsidRPr="003D6317" w:rsidTr="007A5CE0">
        <w:trPr>
          <w:trHeight w:val="85"/>
        </w:trPr>
        <w:tc>
          <w:tcPr>
            <w:tcW w:w="270" w:type="dxa"/>
            <w:tcBorders>
              <w:top w:val="single" w:sz="12" w:space="0" w:color="auto"/>
              <w:left w:val="single" w:sz="12" w:space="0" w:color="auto"/>
              <w:bottom w:val="single" w:sz="12" w:space="0" w:color="auto"/>
              <w:right w:val="single" w:sz="12" w:space="0" w:color="auto"/>
            </w:tcBorders>
            <w:vAlign w:val="center"/>
          </w:tcPr>
          <w:p w:rsidR="00513E95" w:rsidRPr="003D6317" w:rsidDel="00391E1E" w:rsidRDefault="00513E95" w:rsidP="003D6317">
            <w:pPr>
              <w:pStyle w:val="PargrafodaLista"/>
              <w:spacing w:after="0" w:line="240" w:lineRule="auto"/>
              <w:ind w:left="426"/>
              <w:rPr>
                <w:sz w:val="18"/>
                <w:szCs w:val="18"/>
              </w:rPr>
            </w:pPr>
          </w:p>
        </w:tc>
        <w:tc>
          <w:tcPr>
            <w:tcW w:w="4123" w:type="dxa"/>
            <w:gridSpan w:val="8"/>
            <w:tcBorders>
              <w:left w:val="single" w:sz="12" w:space="0" w:color="auto"/>
              <w:right w:val="single" w:sz="12" w:space="0" w:color="auto"/>
            </w:tcBorders>
          </w:tcPr>
          <w:p w:rsidR="00513E95" w:rsidRPr="003D6317" w:rsidRDefault="00513E95" w:rsidP="003D6317">
            <w:pPr>
              <w:pStyle w:val="PargrafodaLista"/>
              <w:spacing w:after="0" w:line="240" w:lineRule="auto"/>
              <w:ind w:left="426" w:hanging="426"/>
              <w:rPr>
                <w:sz w:val="18"/>
                <w:szCs w:val="18"/>
              </w:rPr>
            </w:pPr>
            <w:r w:rsidRPr="003D6317">
              <w:t xml:space="preserve">Art. 7º, </w:t>
            </w:r>
            <w:proofErr w:type="spellStart"/>
            <w:r w:rsidRPr="003D6317">
              <w:t>III,“b</w:t>
            </w:r>
            <w:proofErr w:type="spellEnd"/>
            <w:r w:rsidRPr="003D6317">
              <w:t>”</w:t>
            </w:r>
          </w:p>
        </w:tc>
        <w:tc>
          <w:tcPr>
            <w:tcW w:w="408" w:type="dxa"/>
            <w:gridSpan w:val="3"/>
            <w:tcBorders>
              <w:top w:val="single" w:sz="12" w:space="0" w:color="auto"/>
              <w:left w:val="single" w:sz="12" w:space="0" w:color="auto"/>
              <w:bottom w:val="single" w:sz="12" w:space="0" w:color="auto"/>
              <w:right w:val="single" w:sz="12" w:space="0" w:color="auto"/>
            </w:tcBorders>
          </w:tcPr>
          <w:p w:rsidR="00513E95" w:rsidRPr="003D6317" w:rsidDel="00391E1E" w:rsidRDefault="00513E95" w:rsidP="003D6317">
            <w:pPr>
              <w:spacing w:after="0" w:line="240" w:lineRule="auto"/>
              <w:ind w:left="360"/>
              <w:rPr>
                <w:sz w:val="18"/>
                <w:szCs w:val="18"/>
              </w:rPr>
            </w:pPr>
          </w:p>
        </w:tc>
        <w:tc>
          <w:tcPr>
            <w:tcW w:w="4838" w:type="dxa"/>
            <w:gridSpan w:val="8"/>
            <w:tcBorders>
              <w:left w:val="single" w:sz="12" w:space="0" w:color="auto"/>
              <w:right w:val="single" w:sz="12" w:space="0" w:color="auto"/>
            </w:tcBorders>
          </w:tcPr>
          <w:p w:rsidR="00513E95" w:rsidRPr="003D6317" w:rsidRDefault="00513E95" w:rsidP="003D6317">
            <w:pPr>
              <w:spacing w:after="0" w:line="240" w:lineRule="auto"/>
              <w:ind w:left="360" w:hanging="326"/>
              <w:rPr>
                <w:sz w:val="18"/>
                <w:szCs w:val="18"/>
              </w:rPr>
            </w:pPr>
            <w:r w:rsidRPr="003D6317">
              <w:t>Art. 8º, III</w:t>
            </w:r>
          </w:p>
        </w:tc>
      </w:tr>
      <w:tr w:rsidR="00513E95" w:rsidRPr="003D6317" w:rsidTr="007A5CE0">
        <w:trPr>
          <w:trHeight w:val="51"/>
        </w:trPr>
        <w:tc>
          <w:tcPr>
            <w:tcW w:w="270" w:type="dxa"/>
            <w:tcBorders>
              <w:top w:val="single" w:sz="12" w:space="0" w:color="auto"/>
              <w:left w:val="single" w:sz="12" w:space="0" w:color="auto"/>
              <w:bottom w:val="single" w:sz="12" w:space="0" w:color="auto"/>
              <w:right w:val="single" w:sz="12" w:space="0" w:color="auto"/>
            </w:tcBorders>
            <w:vAlign w:val="center"/>
          </w:tcPr>
          <w:p w:rsidR="00513E95" w:rsidRPr="003D6317" w:rsidDel="00391E1E" w:rsidRDefault="00513E95" w:rsidP="003D6317">
            <w:pPr>
              <w:pStyle w:val="PargrafodaLista"/>
              <w:spacing w:after="0" w:line="240" w:lineRule="auto"/>
              <w:ind w:left="426"/>
              <w:rPr>
                <w:sz w:val="18"/>
                <w:szCs w:val="18"/>
              </w:rPr>
            </w:pPr>
          </w:p>
        </w:tc>
        <w:tc>
          <w:tcPr>
            <w:tcW w:w="4123" w:type="dxa"/>
            <w:gridSpan w:val="8"/>
            <w:tcBorders>
              <w:left w:val="single" w:sz="12" w:space="0" w:color="auto"/>
              <w:right w:val="single" w:sz="12" w:space="0" w:color="auto"/>
            </w:tcBorders>
          </w:tcPr>
          <w:p w:rsidR="00513E95" w:rsidRPr="003D6317" w:rsidRDefault="00513E95" w:rsidP="003D6317">
            <w:pPr>
              <w:pStyle w:val="PargrafodaLista"/>
              <w:spacing w:after="0" w:line="240" w:lineRule="auto"/>
              <w:ind w:left="426" w:hanging="426"/>
              <w:rPr>
                <w:sz w:val="18"/>
                <w:szCs w:val="18"/>
              </w:rPr>
            </w:pPr>
            <w:r w:rsidRPr="003D6317">
              <w:t xml:space="preserve">Art. 7º, </w:t>
            </w:r>
            <w:proofErr w:type="spellStart"/>
            <w:r w:rsidRPr="003D6317">
              <w:t>IV,“a</w:t>
            </w:r>
            <w:proofErr w:type="spellEnd"/>
            <w:r w:rsidRPr="003D6317">
              <w:t>”</w:t>
            </w:r>
          </w:p>
        </w:tc>
        <w:tc>
          <w:tcPr>
            <w:tcW w:w="408" w:type="dxa"/>
            <w:gridSpan w:val="3"/>
            <w:tcBorders>
              <w:top w:val="single" w:sz="12" w:space="0" w:color="auto"/>
              <w:left w:val="single" w:sz="12" w:space="0" w:color="auto"/>
              <w:bottom w:val="single" w:sz="12" w:space="0" w:color="auto"/>
              <w:right w:val="single" w:sz="12" w:space="0" w:color="auto"/>
            </w:tcBorders>
          </w:tcPr>
          <w:p w:rsidR="00513E95" w:rsidRPr="003D6317" w:rsidDel="00391E1E" w:rsidRDefault="00513E95" w:rsidP="003D6317">
            <w:pPr>
              <w:spacing w:after="0" w:line="240" w:lineRule="auto"/>
              <w:ind w:left="360"/>
              <w:rPr>
                <w:sz w:val="18"/>
                <w:szCs w:val="18"/>
              </w:rPr>
            </w:pPr>
          </w:p>
        </w:tc>
        <w:tc>
          <w:tcPr>
            <w:tcW w:w="4838" w:type="dxa"/>
            <w:gridSpan w:val="8"/>
            <w:tcBorders>
              <w:left w:val="single" w:sz="12" w:space="0" w:color="auto"/>
              <w:right w:val="single" w:sz="12" w:space="0" w:color="auto"/>
            </w:tcBorders>
          </w:tcPr>
          <w:p w:rsidR="00513E95" w:rsidRPr="003D6317" w:rsidRDefault="00513E95" w:rsidP="003D6317">
            <w:pPr>
              <w:spacing w:after="0" w:line="240" w:lineRule="auto"/>
              <w:ind w:left="360" w:hanging="326"/>
              <w:rPr>
                <w:sz w:val="18"/>
                <w:szCs w:val="18"/>
              </w:rPr>
            </w:pPr>
            <w:r w:rsidRPr="003D6317">
              <w:t xml:space="preserve">Art. 8º, </w:t>
            </w:r>
            <w:proofErr w:type="spellStart"/>
            <w:r w:rsidRPr="003D6317">
              <w:t>IV,“a</w:t>
            </w:r>
            <w:proofErr w:type="spellEnd"/>
            <w:r w:rsidRPr="003D6317">
              <w:t>”</w:t>
            </w:r>
          </w:p>
        </w:tc>
      </w:tr>
      <w:tr w:rsidR="00513E95" w:rsidRPr="003D6317" w:rsidTr="007A5CE0">
        <w:trPr>
          <w:trHeight w:val="107"/>
        </w:trPr>
        <w:tc>
          <w:tcPr>
            <w:tcW w:w="270" w:type="dxa"/>
            <w:tcBorders>
              <w:top w:val="single" w:sz="12" w:space="0" w:color="auto"/>
              <w:left w:val="single" w:sz="12" w:space="0" w:color="auto"/>
              <w:bottom w:val="single" w:sz="12" w:space="0" w:color="auto"/>
              <w:right w:val="single" w:sz="12" w:space="0" w:color="auto"/>
            </w:tcBorders>
            <w:vAlign w:val="center"/>
          </w:tcPr>
          <w:p w:rsidR="00513E95" w:rsidRPr="003D6317" w:rsidDel="00391E1E" w:rsidRDefault="00513E95" w:rsidP="003D6317">
            <w:pPr>
              <w:pStyle w:val="PargrafodaLista"/>
              <w:spacing w:after="0" w:line="240" w:lineRule="auto"/>
              <w:ind w:left="426"/>
              <w:rPr>
                <w:sz w:val="18"/>
                <w:szCs w:val="18"/>
              </w:rPr>
            </w:pPr>
          </w:p>
        </w:tc>
        <w:tc>
          <w:tcPr>
            <w:tcW w:w="4123" w:type="dxa"/>
            <w:gridSpan w:val="8"/>
            <w:tcBorders>
              <w:left w:val="single" w:sz="12" w:space="0" w:color="auto"/>
              <w:right w:val="single" w:sz="12" w:space="0" w:color="auto"/>
            </w:tcBorders>
          </w:tcPr>
          <w:p w:rsidR="00513E95" w:rsidRPr="003D6317" w:rsidRDefault="00513E95" w:rsidP="003D6317">
            <w:pPr>
              <w:pStyle w:val="PargrafodaLista"/>
              <w:spacing w:after="0" w:line="240" w:lineRule="auto"/>
              <w:ind w:left="426" w:hanging="426"/>
              <w:rPr>
                <w:sz w:val="18"/>
                <w:szCs w:val="18"/>
              </w:rPr>
            </w:pPr>
            <w:r w:rsidRPr="003D6317">
              <w:t xml:space="preserve">Art. 7º, </w:t>
            </w:r>
            <w:proofErr w:type="spellStart"/>
            <w:r w:rsidRPr="003D6317">
              <w:t>IV,“b</w:t>
            </w:r>
            <w:proofErr w:type="spellEnd"/>
            <w:r w:rsidRPr="003D6317">
              <w:t>”</w:t>
            </w:r>
          </w:p>
        </w:tc>
        <w:tc>
          <w:tcPr>
            <w:tcW w:w="408" w:type="dxa"/>
            <w:gridSpan w:val="3"/>
            <w:tcBorders>
              <w:top w:val="single" w:sz="12" w:space="0" w:color="auto"/>
              <w:left w:val="single" w:sz="12" w:space="0" w:color="auto"/>
              <w:bottom w:val="single" w:sz="12" w:space="0" w:color="auto"/>
              <w:right w:val="single" w:sz="12" w:space="0" w:color="auto"/>
            </w:tcBorders>
          </w:tcPr>
          <w:p w:rsidR="00513E95" w:rsidRPr="003D6317" w:rsidDel="00391E1E" w:rsidRDefault="00513E95" w:rsidP="003D6317">
            <w:pPr>
              <w:spacing w:after="0" w:line="240" w:lineRule="auto"/>
              <w:ind w:left="360"/>
              <w:rPr>
                <w:sz w:val="18"/>
                <w:szCs w:val="18"/>
              </w:rPr>
            </w:pPr>
          </w:p>
        </w:tc>
        <w:tc>
          <w:tcPr>
            <w:tcW w:w="4838" w:type="dxa"/>
            <w:gridSpan w:val="8"/>
            <w:tcBorders>
              <w:left w:val="single" w:sz="12" w:space="0" w:color="auto"/>
              <w:right w:val="single" w:sz="12" w:space="0" w:color="auto"/>
            </w:tcBorders>
          </w:tcPr>
          <w:p w:rsidR="00513E95" w:rsidRPr="003D6317" w:rsidRDefault="00513E95" w:rsidP="003D6317">
            <w:pPr>
              <w:spacing w:after="0" w:line="240" w:lineRule="auto"/>
              <w:ind w:left="360" w:hanging="326"/>
              <w:rPr>
                <w:sz w:val="18"/>
                <w:szCs w:val="18"/>
              </w:rPr>
            </w:pPr>
            <w:r w:rsidRPr="003D6317">
              <w:t xml:space="preserve">Art. 8º, </w:t>
            </w:r>
            <w:proofErr w:type="spellStart"/>
            <w:r w:rsidRPr="003D6317">
              <w:t>IV,“b</w:t>
            </w:r>
            <w:proofErr w:type="spellEnd"/>
            <w:r w:rsidRPr="003D6317">
              <w:t>”</w:t>
            </w:r>
          </w:p>
        </w:tc>
      </w:tr>
      <w:tr w:rsidR="00513E95" w:rsidRPr="003D6317" w:rsidTr="007A5CE0">
        <w:trPr>
          <w:trHeight w:val="126"/>
        </w:trPr>
        <w:tc>
          <w:tcPr>
            <w:tcW w:w="270" w:type="dxa"/>
            <w:tcBorders>
              <w:top w:val="single" w:sz="12" w:space="0" w:color="auto"/>
              <w:left w:val="single" w:sz="12" w:space="0" w:color="auto"/>
              <w:bottom w:val="single" w:sz="12" w:space="0" w:color="auto"/>
              <w:right w:val="single" w:sz="12" w:space="0" w:color="auto"/>
            </w:tcBorders>
            <w:vAlign w:val="center"/>
          </w:tcPr>
          <w:p w:rsidR="00513E95" w:rsidRPr="003D6317" w:rsidDel="00391E1E" w:rsidRDefault="00513E95" w:rsidP="003D6317">
            <w:pPr>
              <w:pStyle w:val="PargrafodaLista"/>
              <w:spacing w:after="0" w:line="240" w:lineRule="auto"/>
              <w:ind w:left="426"/>
              <w:rPr>
                <w:sz w:val="18"/>
                <w:szCs w:val="18"/>
              </w:rPr>
            </w:pPr>
          </w:p>
        </w:tc>
        <w:tc>
          <w:tcPr>
            <w:tcW w:w="4123" w:type="dxa"/>
            <w:gridSpan w:val="8"/>
            <w:tcBorders>
              <w:left w:val="single" w:sz="12" w:space="0" w:color="auto"/>
              <w:right w:val="single" w:sz="12" w:space="0" w:color="auto"/>
            </w:tcBorders>
          </w:tcPr>
          <w:p w:rsidR="00513E95" w:rsidRPr="003D6317" w:rsidRDefault="00513E95" w:rsidP="003D6317">
            <w:pPr>
              <w:pStyle w:val="PargrafodaLista"/>
              <w:spacing w:after="0" w:line="240" w:lineRule="auto"/>
              <w:ind w:left="426" w:hanging="426"/>
              <w:rPr>
                <w:sz w:val="18"/>
                <w:szCs w:val="18"/>
              </w:rPr>
            </w:pPr>
            <w:r w:rsidRPr="003D6317">
              <w:t xml:space="preserve">Art. 7º, </w:t>
            </w:r>
            <w:proofErr w:type="spellStart"/>
            <w:r w:rsidRPr="003D6317">
              <w:t>VII,“a</w:t>
            </w:r>
            <w:proofErr w:type="spellEnd"/>
            <w:r w:rsidRPr="003D6317">
              <w:t>”</w:t>
            </w:r>
          </w:p>
        </w:tc>
        <w:tc>
          <w:tcPr>
            <w:tcW w:w="408" w:type="dxa"/>
            <w:gridSpan w:val="3"/>
            <w:tcBorders>
              <w:top w:val="single" w:sz="12" w:space="0" w:color="auto"/>
              <w:left w:val="single" w:sz="12" w:space="0" w:color="auto"/>
              <w:bottom w:val="single" w:sz="12" w:space="0" w:color="auto"/>
              <w:right w:val="single" w:sz="12" w:space="0" w:color="auto"/>
            </w:tcBorders>
          </w:tcPr>
          <w:p w:rsidR="00513E95" w:rsidRPr="003D6317" w:rsidDel="00391E1E" w:rsidRDefault="00513E95" w:rsidP="003D6317">
            <w:pPr>
              <w:spacing w:after="0" w:line="240" w:lineRule="auto"/>
              <w:ind w:left="360"/>
              <w:rPr>
                <w:sz w:val="18"/>
                <w:szCs w:val="18"/>
              </w:rPr>
            </w:pPr>
          </w:p>
        </w:tc>
        <w:tc>
          <w:tcPr>
            <w:tcW w:w="4838" w:type="dxa"/>
            <w:gridSpan w:val="8"/>
            <w:tcBorders>
              <w:left w:val="single" w:sz="12" w:space="0" w:color="auto"/>
              <w:right w:val="single" w:sz="12" w:space="0" w:color="auto"/>
            </w:tcBorders>
          </w:tcPr>
          <w:p w:rsidR="00513E95" w:rsidRPr="003D6317" w:rsidRDefault="00513E95" w:rsidP="003D6317">
            <w:pPr>
              <w:spacing w:after="0" w:line="240" w:lineRule="auto"/>
              <w:ind w:left="360" w:hanging="326"/>
              <w:rPr>
                <w:sz w:val="18"/>
                <w:szCs w:val="18"/>
              </w:rPr>
            </w:pPr>
            <w:r w:rsidRPr="003D6317">
              <w:t xml:space="preserve">Art. 8º, </w:t>
            </w:r>
            <w:proofErr w:type="spellStart"/>
            <w:r w:rsidRPr="003D6317">
              <w:t>IV,“c</w:t>
            </w:r>
            <w:proofErr w:type="spellEnd"/>
            <w:r w:rsidRPr="003D6317">
              <w:t>”</w:t>
            </w:r>
          </w:p>
        </w:tc>
      </w:tr>
      <w:tr w:rsidR="00513E95" w:rsidRPr="003D6317" w:rsidTr="007A5CE0">
        <w:trPr>
          <w:trHeight w:val="126"/>
        </w:trPr>
        <w:tc>
          <w:tcPr>
            <w:tcW w:w="270" w:type="dxa"/>
            <w:tcBorders>
              <w:top w:val="single" w:sz="12" w:space="0" w:color="auto"/>
              <w:left w:val="single" w:sz="12" w:space="0" w:color="auto"/>
              <w:bottom w:val="single" w:sz="12" w:space="0" w:color="auto"/>
              <w:right w:val="single" w:sz="12" w:space="0" w:color="auto"/>
            </w:tcBorders>
            <w:vAlign w:val="center"/>
          </w:tcPr>
          <w:p w:rsidR="00513E95" w:rsidRPr="003D6317" w:rsidDel="00391E1E" w:rsidRDefault="00513E95" w:rsidP="003D6317">
            <w:pPr>
              <w:pStyle w:val="PargrafodaLista"/>
              <w:spacing w:after="0" w:line="240" w:lineRule="auto"/>
              <w:ind w:left="426"/>
              <w:rPr>
                <w:sz w:val="18"/>
                <w:szCs w:val="18"/>
              </w:rPr>
            </w:pPr>
          </w:p>
        </w:tc>
        <w:tc>
          <w:tcPr>
            <w:tcW w:w="4123" w:type="dxa"/>
            <w:gridSpan w:val="8"/>
            <w:tcBorders>
              <w:left w:val="single" w:sz="12" w:space="0" w:color="auto"/>
              <w:right w:val="single" w:sz="12" w:space="0" w:color="auto"/>
            </w:tcBorders>
          </w:tcPr>
          <w:p w:rsidR="00513E95" w:rsidRPr="003D6317" w:rsidRDefault="00513E95" w:rsidP="003D6317">
            <w:pPr>
              <w:pStyle w:val="PargrafodaLista"/>
              <w:spacing w:after="0" w:line="240" w:lineRule="auto"/>
              <w:ind w:left="426" w:hanging="426"/>
              <w:rPr>
                <w:sz w:val="18"/>
                <w:szCs w:val="18"/>
              </w:rPr>
            </w:pPr>
            <w:r w:rsidRPr="003D6317">
              <w:t xml:space="preserve">Art. 7º, </w:t>
            </w:r>
            <w:proofErr w:type="spellStart"/>
            <w:r w:rsidRPr="003D6317">
              <w:t>VII,“b</w:t>
            </w:r>
            <w:proofErr w:type="spellEnd"/>
            <w:r w:rsidRPr="003D6317">
              <w:t>”</w:t>
            </w:r>
          </w:p>
        </w:tc>
        <w:tc>
          <w:tcPr>
            <w:tcW w:w="408" w:type="dxa"/>
            <w:gridSpan w:val="3"/>
            <w:tcBorders>
              <w:top w:val="single" w:sz="12" w:space="0" w:color="auto"/>
              <w:left w:val="single" w:sz="12" w:space="0" w:color="auto"/>
              <w:bottom w:val="single" w:sz="12" w:space="0" w:color="auto"/>
              <w:right w:val="single" w:sz="12" w:space="0" w:color="auto"/>
            </w:tcBorders>
          </w:tcPr>
          <w:p w:rsidR="00513E95" w:rsidRPr="003D6317" w:rsidDel="00391E1E" w:rsidRDefault="00513E95" w:rsidP="003D6317">
            <w:pPr>
              <w:spacing w:after="0" w:line="240" w:lineRule="auto"/>
              <w:ind w:left="360"/>
              <w:rPr>
                <w:sz w:val="18"/>
                <w:szCs w:val="18"/>
              </w:rPr>
            </w:pPr>
          </w:p>
        </w:tc>
        <w:tc>
          <w:tcPr>
            <w:tcW w:w="4838" w:type="dxa"/>
            <w:gridSpan w:val="8"/>
            <w:tcBorders>
              <w:left w:val="single" w:sz="12" w:space="0" w:color="auto"/>
              <w:right w:val="single" w:sz="12" w:space="0" w:color="auto"/>
            </w:tcBorders>
          </w:tcPr>
          <w:p w:rsidR="00513E95" w:rsidRPr="003D6317" w:rsidRDefault="00513E95" w:rsidP="003D6317">
            <w:pPr>
              <w:spacing w:after="0" w:line="240" w:lineRule="auto"/>
              <w:ind w:left="360" w:hanging="326"/>
              <w:rPr>
                <w:sz w:val="18"/>
                <w:szCs w:val="18"/>
              </w:rPr>
            </w:pPr>
            <w:r w:rsidRPr="003D6317">
              <w:t>Art. 9º-A, I</w:t>
            </w:r>
          </w:p>
        </w:tc>
      </w:tr>
      <w:tr w:rsidR="00513E95" w:rsidRPr="003D6317" w:rsidTr="007A5CE0">
        <w:trPr>
          <w:trHeight w:val="126"/>
        </w:trPr>
        <w:tc>
          <w:tcPr>
            <w:tcW w:w="270" w:type="dxa"/>
            <w:tcBorders>
              <w:top w:val="single" w:sz="12" w:space="0" w:color="auto"/>
              <w:left w:val="single" w:sz="12" w:space="0" w:color="auto"/>
              <w:bottom w:val="single" w:sz="12" w:space="0" w:color="auto"/>
              <w:right w:val="single" w:sz="12" w:space="0" w:color="auto"/>
            </w:tcBorders>
            <w:vAlign w:val="center"/>
          </w:tcPr>
          <w:p w:rsidR="00513E95" w:rsidRPr="003D6317" w:rsidDel="00391E1E" w:rsidRDefault="00513E95" w:rsidP="003D6317">
            <w:pPr>
              <w:pStyle w:val="PargrafodaLista"/>
              <w:spacing w:after="0" w:line="240" w:lineRule="auto"/>
              <w:ind w:left="426"/>
              <w:rPr>
                <w:sz w:val="18"/>
                <w:szCs w:val="18"/>
              </w:rPr>
            </w:pPr>
          </w:p>
        </w:tc>
        <w:tc>
          <w:tcPr>
            <w:tcW w:w="4123" w:type="dxa"/>
            <w:gridSpan w:val="8"/>
            <w:tcBorders>
              <w:left w:val="single" w:sz="12" w:space="0" w:color="auto"/>
              <w:right w:val="single" w:sz="12" w:space="0" w:color="auto"/>
            </w:tcBorders>
          </w:tcPr>
          <w:p w:rsidR="00513E95" w:rsidRPr="003D6317" w:rsidRDefault="00513E95" w:rsidP="003D6317">
            <w:pPr>
              <w:pStyle w:val="PargrafodaLista"/>
              <w:spacing w:after="0" w:line="240" w:lineRule="auto"/>
              <w:ind w:left="426" w:hanging="426"/>
              <w:rPr>
                <w:sz w:val="18"/>
                <w:szCs w:val="18"/>
              </w:rPr>
            </w:pPr>
            <w:r w:rsidRPr="003D6317">
              <w:t xml:space="preserve">Art. 7º, </w:t>
            </w:r>
            <w:proofErr w:type="spellStart"/>
            <w:r w:rsidRPr="003D6317">
              <w:t>VII,“c</w:t>
            </w:r>
            <w:proofErr w:type="spellEnd"/>
            <w:r w:rsidRPr="003D6317">
              <w:t>”</w:t>
            </w:r>
          </w:p>
        </w:tc>
        <w:tc>
          <w:tcPr>
            <w:tcW w:w="408" w:type="dxa"/>
            <w:gridSpan w:val="3"/>
            <w:tcBorders>
              <w:top w:val="single" w:sz="12" w:space="0" w:color="auto"/>
              <w:left w:val="single" w:sz="12" w:space="0" w:color="auto"/>
              <w:bottom w:val="single" w:sz="12" w:space="0" w:color="auto"/>
              <w:right w:val="single" w:sz="12" w:space="0" w:color="auto"/>
            </w:tcBorders>
          </w:tcPr>
          <w:p w:rsidR="00513E95" w:rsidRPr="003D6317" w:rsidDel="00391E1E" w:rsidRDefault="00513E95" w:rsidP="003D6317">
            <w:pPr>
              <w:spacing w:after="0" w:line="240" w:lineRule="auto"/>
              <w:ind w:left="360"/>
              <w:rPr>
                <w:sz w:val="18"/>
                <w:szCs w:val="18"/>
              </w:rPr>
            </w:pPr>
          </w:p>
        </w:tc>
        <w:tc>
          <w:tcPr>
            <w:tcW w:w="4838" w:type="dxa"/>
            <w:gridSpan w:val="8"/>
            <w:tcBorders>
              <w:left w:val="single" w:sz="12" w:space="0" w:color="auto"/>
              <w:right w:val="single" w:sz="12" w:space="0" w:color="auto"/>
            </w:tcBorders>
          </w:tcPr>
          <w:p w:rsidR="00513E95" w:rsidRPr="003D6317" w:rsidRDefault="00513E95" w:rsidP="003D6317">
            <w:pPr>
              <w:spacing w:after="0" w:line="240" w:lineRule="auto"/>
              <w:ind w:left="360" w:hanging="326"/>
              <w:rPr>
                <w:sz w:val="18"/>
                <w:szCs w:val="18"/>
              </w:rPr>
            </w:pPr>
            <w:r w:rsidRPr="003D6317">
              <w:t>Art. 9º-A, II</w:t>
            </w:r>
          </w:p>
        </w:tc>
      </w:tr>
      <w:tr w:rsidR="00513E95" w:rsidRPr="003D6317" w:rsidTr="007A5CE0">
        <w:trPr>
          <w:trHeight w:val="126"/>
        </w:trPr>
        <w:tc>
          <w:tcPr>
            <w:tcW w:w="270" w:type="dxa"/>
            <w:tcBorders>
              <w:top w:val="single" w:sz="12" w:space="0" w:color="auto"/>
              <w:left w:val="single" w:sz="12" w:space="0" w:color="auto"/>
              <w:bottom w:val="single" w:sz="12" w:space="0" w:color="auto"/>
              <w:right w:val="single" w:sz="12" w:space="0" w:color="auto"/>
            </w:tcBorders>
            <w:vAlign w:val="center"/>
          </w:tcPr>
          <w:p w:rsidR="00513E95" w:rsidRPr="003D6317" w:rsidDel="00391E1E" w:rsidRDefault="00513E95" w:rsidP="003D6317">
            <w:pPr>
              <w:pStyle w:val="PargrafodaLista"/>
              <w:spacing w:after="0" w:line="240" w:lineRule="auto"/>
              <w:ind w:left="426"/>
              <w:rPr>
                <w:sz w:val="18"/>
                <w:szCs w:val="18"/>
              </w:rPr>
            </w:pPr>
          </w:p>
        </w:tc>
        <w:tc>
          <w:tcPr>
            <w:tcW w:w="4123" w:type="dxa"/>
            <w:gridSpan w:val="8"/>
            <w:tcBorders>
              <w:left w:val="single" w:sz="12" w:space="0" w:color="auto"/>
              <w:right w:val="single" w:sz="12" w:space="0" w:color="auto"/>
            </w:tcBorders>
          </w:tcPr>
          <w:p w:rsidR="00513E95" w:rsidRPr="003D6317" w:rsidRDefault="00513E95" w:rsidP="003D6317">
            <w:pPr>
              <w:pStyle w:val="PargrafodaLista"/>
              <w:spacing w:after="0" w:line="240" w:lineRule="auto"/>
              <w:ind w:left="426" w:hanging="426"/>
              <w:rPr>
                <w:sz w:val="18"/>
                <w:szCs w:val="18"/>
              </w:rPr>
            </w:pPr>
            <w:r w:rsidRPr="003D6317">
              <w:t xml:space="preserve">Art. 8º, </w:t>
            </w:r>
            <w:proofErr w:type="spellStart"/>
            <w:r w:rsidRPr="003D6317">
              <w:t>I,“a</w:t>
            </w:r>
            <w:proofErr w:type="spellEnd"/>
            <w:r w:rsidRPr="003D6317">
              <w:t>”</w:t>
            </w:r>
          </w:p>
        </w:tc>
        <w:tc>
          <w:tcPr>
            <w:tcW w:w="408" w:type="dxa"/>
            <w:gridSpan w:val="3"/>
            <w:tcBorders>
              <w:top w:val="single" w:sz="12" w:space="0" w:color="auto"/>
              <w:left w:val="single" w:sz="12" w:space="0" w:color="auto"/>
              <w:bottom w:val="single" w:sz="12" w:space="0" w:color="auto"/>
              <w:right w:val="single" w:sz="12" w:space="0" w:color="auto"/>
            </w:tcBorders>
          </w:tcPr>
          <w:p w:rsidR="00513E95" w:rsidRPr="003D6317" w:rsidDel="00391E1E" w:rsidRDefault="00513E95" w:rsidP="003D6317">
            <w:pPr>
              <w:spacing w:after="0" w:line="240" w:lineRule="auto"/>
              <w:ind w:left="360"/>
              <w:rPr>
                <w:sz w:val="18"/>
                <w:szCs w:val="18"/>
              </w:rPr>
            </w:pPr>
          </w:p>
        </w:tc>
        <w:tc>
          <w:tcPr>
            <w:tcW w:w="4838" w:type="dxa"/>
            <w:gridSpan w:val="8"/>
            <w:tcBorders>
              <w:left w:val="single" w:sz="12" w:space="0" w:color="auto"/>
              <w:right w:val="single" w:sz="12" w:space="0" w:color="auto"/>
            </w:tcBorders>
          </w:tcPr>
          <w:p w:rsidR="00513E95" w:rsidRPr="003D6317" w:rsidRDefault="00513E95" w:rsidP="003D6317">
            <w:pPr>
              <w:spacing w:after="0" w:line="240" w:lineRule="auto"/>
              <w:ind w:left="360" w:hanging="326"/>
              <w:rPr>
                <w:sz w:val="18"/>
                <w:szCs w:val="18"/>
              </w:rPr>
            </w:pPr>
            <w:r w:rsidRPr="003D6317">
              <w:t>Art. 9º-A, III</w:t>
            </w:r>
          </w:p>
        </w:tc>
      </w:tr>
      <w:tr w:rsidR="00513E95" w:rsidRPr="003D6317">
        <w:trPr>
          <w:trHeight w:val="2872"/>
        </w:trPr>
        <w:tc>
          <w:tcPr>
            <w:tcW w:w="9639" w:type="dxa"/>
            <w:gridSpan w:val="20"/>
            <w:tcBorders>
              <w:left w:val="single" w:sz="12" w:space="0" w:color="auto"/>
              <w:bottom w:val="single" w:sz="12" w:space="0" w:color="auto"/>
              <w:right w:val="single" w:sz="12" w:space="0" w:color="auto"/>
            </w:tcBorders>
            <w:vAlign w:val="center"/>
          </w:tcPr>
          <w:tbl>
            <w:tblPr>
              <w:tblW w:w="935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74"/>
              <w:gridCol w:w="1108"/>
              <w:gridCol w:w="3969"/>
            </w:tblGrid>
            <w:tr w:rsidR="00513E95" w:rsidRPr="003D6317">
              <w:trPr>
                <w:trHeight w:val="494"/>
              </w:trPr>
              <w:tc>
                <w:tcPr>
                  <w:tcW w:w="4274" w:type="dxa"/>
                  <w:tcBorders>
                    <w:top w:val="single" w:sz="2" w:space="0" w:color="auto"/>
                    <w:left w:val="single" w:sz="4" w:space="0" w:color="auto"/>
                    <w:bottom w:val="single" w:sz="4" w:space="0" w:color="auto"/>
                    <w:right w:val="single" w:sz="4" w:space="0" w:color="auto"/>
                  </w:tcBorders>
                  <w:shd w:val="clear" w:color="auto" w:fill="D9D9D9"/>
                  <w:vAlign w:val="center"/>
                </w:tcPr>
                <w:p w:rsidR="00513E95" w:rsidRPr="003D6317" w:rsidRDefault="00513E95" w:rsidP="003D6317">
                  <w:pPr>
                    <w:spacing w:after="0" w:line="240" w:lineRule="auto"/>
                    <w:rPr>
                      <w:b/>
                      <w:bCs/>
                      <w:sz w:val="20"/>
                      <w:szCs w:val="20"/>
                    </w:rPr>
                  </w:pPr>
                  <w:r w:rsidRPr="003D6317">
                    <w:rPr>
                      <w:b/>
                      <w:bCs/>
                      <w:sz w:val="20"/>
                      <w:szCs w:val="20"/>
                    </w:rPr>
                    <w:t>Identificação dos documentos analisados referentes ao Fundo:</w:t>
                  </w:r>
                </w:p>
              </w:tc>
              <w:tc>
                <w:tcPr>
                  <w:tcW w:w="1108" w:type="dxa"/>
                  <w:tcBorders>
                    <w:top w:val="single" w:sz="2" w:space="0" w:color="auto"/>
                    <w:left w:val="single" w:sz="4" w:space="0" w:color="auto"/>
                    <w:bottom w:val="single" w:sz="4" w:space="0" w:color="auto"/>
                    <w:right w:val="single" w:sz="4" w:space="0" w:color="auto"/>
                  </w:tcBorders>
                  <w:shd w:val="clear" w:color="auto" w:fill="D9D9D9"/>
                  <w:vAlign w:val="center"/>
                </w:tcPr>
                <w:p w:rsidR="00513E95" w:rsidRPr="003D6317" w:rsidRDefault="00513E95" w:rsidP="003D6317">
                  <w:pPr>
                    <w:spacing w:after="0" w:line="240" w:lineRule="auto"/>
                    <w:ind w:left="-108"/>
                    <w:jc w:val="center"/>
                    <w:rPr>
                      <w:b/>
                      <w:bCs/>
                      <w:sz w:val="20"/>
                      <w:szCs w:val="20"/>
                    </w:rPr>
                  </w:pPr>
                  <w:r w:rsidRPr="003D6317">
                    <w:rPr>
                      <w:b/>
                      <w:bCs/>
                      <w:sz w:val="20"/>
                      <w:szCs w:val="20"/>
                    </w:rPr>
                    <w:t>Data do doc.</w:t>
                  </w:r>
                </w:p>
              </w:tc>
              <w:tc>
                <w:tcPr>
                  <w:tcW w:w="3969" w:type="dxa"/>
                  <w:tcBorders>
                    <w:top w:val="single" w:sz="2" w:space="0" w:color="auto"/>
                    <w:left w:val="single" w:sz="4" w:space="0" w:color="auto"/>
                    <w:bottom w:val="single" w:sz="4" w:space="0" w:color="auto"/>
                    <w:right w:val="single" w:sz="4" w:space="0" w:color="auto"/>
                  </w:tcBorders>
                  <w:shd w:val="clear" w:color="auto" w:fill="D9D9D9"/>
                  <w:vAlign w:val="center"/>
                </w:tcPr>
                <w:p w:rsidR="00513E95" w:rsidRPr="003D6317" w:rsidRDefault="00513E95" w:rsidP="003D6317">
                  <w:pPr>
                    <w:spacing w:after="0" w:line="240" w:lineRule="auto"/>
                    <w:ind w:left="-108"/>
                    <w:jc w:val="center"/>
                    <w:rPr>
                      <w:b/>
                      <w:bCs/>
                      <w:sz w:val="20"/>
                      <w:szCs w:val="20"/>
                    </w:rPr>
                  </w:pPr>
                  <w:r w:rsidRPr="003D6317">
                    <w:rPr>
                      <w:b/>
                      <w:bCs/>
                      <w:sz w:val="20"/>
                      <w:szCs w:val="20"/>
                    </w:rPr>
                    <w:t>Página na internet em que o documento foi consultado ou disponibilizado pela instituição</w:t>
                  </w:r>
                </w:p>
              </w:tc>
            </w:tr>
            <w:tr w:rsidR="00513E95" w:rsidRPr="003D6317">
              <w:trPr>
                <w:trHeight w:val="301"/>
              </w:trPr>
              <w:tc>
                <w:tcPr>
                  <w:tcW w:w="4274" w:type="dxa"/>
                  <w:tcBorders>
                    <w:top w:val="single" w:sz="4" w:space="0" w:color="auto"/>
                    <w:left w:val="single" w:sz="4" w:space="0" w:color="auto"/>
                    <w:bottom w:val="single" w:sz="4" w:space="0" w:color="auto"/>
                    <w:right w:val="single" w:sz="4" w:space="0" w:color="auto"/>
                  </w:tcBorders>
                </w:tcPr>
                <w:p w:rsidR="00513E95" w:rsidRPr="003D6317" w:rsidRDefault="00513E95" w:rsidP="003D6317">
                  <w:pPr>
                    <w:spacing w:after="0" w:line="240" w:lineRule="auto"/>
                    <w:ind w:left="-79"/>
                    <w:rPr>
                      <w:i/>
                      <w:iCs/>
                      <w:sz w:val="20"/>
                      <w:szCs w:val="20"/>
                    </w:rPr>
                  </w:pPr>
                  <w:r w:rsidRPr="003D6317">
                    <w:rPr>
                      <w:i/>
                      <w:iCs/>
                      <w:sz w:val="20"/>
                      <w:szCs w:val="20"/>
                    </w:rPr>
                    <w:t xml:space="preserve">1. Questionário Padrão </w:t>
                  </w:r>
                  <w:proofErr w:type="spellStart"/>
                  <w:r w:rsidRPr="003D6317">
                    <w:rPr>
                      <w:i/>
                      <w:iCs/>
                      <w:sz w:val="20"/>
                      <w:szCs w:val="20"/>
                    </w:rPr>
                    <w:t>Due</w:t>
                  </w:r>
                  <w:proofErr w:type="spellEnd"/>
                  <w:r w:rsidRPr="003D6317">
                    <w:rPr>
                      <w:i/>
                      <w:iCs/>
                      <w:sz w:val="20"/>
                      <w:szCs w:val="20"/>
                    </w:rPr>
                    <w:t xml:space="preserve"> </w:t>
                  </w:r>
                  <w:proofErr w:type="spellStart"/>
                  <w:r w:rsidRPr="003D6317">
                    <w:rPr>
                      <w:i/>
                      <w:iCs/>
                      <w:sz w:val="20"/>
                      <w:szCs w:val="20"/>
                    </w:rPr>
                    <w:t>Diligence</w:t>
                  </w:r>
                  <w:proofErr w:type="spellEnd"/>
                  <w:r w:rsidRPr="003D6317">
                    <w:rPr>
                      <w:i/>
                      <w:iCs/>
                      <w:sz w:val="20"/>
                      <w:szCs w:val="20"/>
                    </w:rPr>
                    <w:t xml:space="preserve"> para Fundo de Investimento – Seção 2 da ANBIMA </w:t>
                  </w:r>
                </w:p>
              </w:tc>
              <w:tc>
                <w:tcPr>
                  <w:tcW w:w="1108"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rPr>
                      <w:i/>
                      <w:iCs/>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120" w:line="240" w:lineRule="auto"/>
                    <w:ind w:left="-108"/>
                    <w:rPr>
                      <w:i/>
                      <w:iCs/>
                      <w:sz w:val="20"/>
                      <w:szCs w:val="20"/>
                    </w:rPr>
                  </w:pPr>
                </w:p>
              </w:tc>
            </w:tr>
            <w:tr w:rsidR="00513E95" w:rsidRPr="003D6317">
              <w:trPr>
                <w:trHeight w:val="193"/>
              </w:trPr>
              <w:tc>
                <w:tcPr>
                  <w:tcW w:w="4274" w:type="dxa"/>
                  <w:tcBorders>
                    <w:top w:val="single" w:sz="4" w:space="0" w:color="auto"/>
                    <w:left w:val="single" w:sz="4" w:space="0" w:color="auto"/>
                    <w:bottom w:val="single" w:sz="4" w:space="0" w:color="auto"/>
                    <w:right w:val="single" w:sz="4" w:space="0" w:color="auto"/>
                  </w:tcBorders>
                </w:tcPr>
                <w:p w:rsidR="00513E95" w:rsidRPr="003D6317" w:rsidRDefault="00513E95" w:rsidP="003D6317">
                  <w:pPr>
                    <w:spacing w:after="0" w:line="240" w:lineRule="auto"/>
                    <w:ind w:left="-79"/>
                    <w:rPr>
                      <w:i/>
                      <w:iCs/>
                      <w:sz w:val="20"/>
                      <w:szCs w:val="20"/>
                    </w:rPr>
                  </w:pPr>
                  <w:r w:rsidRPr="003D6317">
                    <w:rPr>
                      <w:i/>
                      <w:iCs/>
                      <w:sz w:val="20"/>
                      <w:szCs w:val="20"/>
                    </w:rPr>
                    <w:t>2. Regulamento</w:t>
                  </w:r>
                </w:p>
              </w:tc>
              <w:tc>
                <w:tcPr>
                  <w:tcW w:w="1108"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r>
            <w:tr w:rsidR="00513E95" w:rsidRPr="003D6317">
              <w:tc>
                <w:tcPr>
                  <w:tcW w:w="4274" w:type="dxa"/>
                  <w:tcBorders>
                    <w:top w:val="single" w:sz="4" w:space="0" w:color="auto"/>
                    <w:left w:val="single" w:sz="4" w:space="0" w:color="auto"/>
                    <w:bottom w:val="single" w:sz="4" w:space="0" w:color="auto"/>
                    <w:right w:val="single" w:sz="4" w:space="0" w:color="auto"/>
                  </w:tcBorders>
                </w:tcPr>
                <w:p w:rsidR="00513E95" w:rsidRPr="003D6317" w:rsidRDefault="00513E95" w:rsidP="003D6317">
                  <w:pPr>
                    <w:spacing w:after="0" w:line="240" w:lineRule="auto"/>
                    <w:ind w:left="-79"/>
                    <w:rPr>
                      <w:i/>
                      <w:iCs/>
                      <w:sz w:val="20"/>
                      <w:szCs w:val="20"/>
                    </w:rPr>
                  </w:pPr>
                  <w:r w:rsidRPr="003D6317">
                    <w:rPr>
                      <w:i/>
                      <w:iCs/>
                      <w:sz w:val="20"/>
                      <w:szCs w:val="20"/>
                    </w:rPr>
                    <w:t>3. Lâmina de Informações essenciais</w:t>
                  </w:r>
                </w:p>
              </w:tc>
              <w:tc>
                <w:tcPr>
                  <w:tcW w:w="1108"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r>
            <w:tr w:rsidR="00513E95" w:rsidRPr="003D6317">
              <w:tc>
                <w:tcPr>
                  <w:tcW w:w="4274" w:type="dxa"/>
                  <w:tcBorders>
                    <w:top w:val="single" w:sz="4" w:space="0" w:color="auto"/>
                    <w:left w:val="single" w:sz="4" w:space="0" w:color="auto"/>
                    <w:bottom w:val="single" w:sz="4" w:space="0" w:color="auto"/>
                    <w:right w:val="single" w:sz="4" w:space="0" w:color="auto"/>
                  </w:tcBorders>
                </w:tcPr>
                <w:p w:rsidR="00513E95" w:rsidRPr="003D6317" w:rsidRDefault="00513E95" w:rsidP="003D6317">
                  <w:pPr>
                    <w:spacing w:after="0" w:line="240" w:lineRule="auto"/>
                    <w:ind w:left="-79"/>
                    <w:rPr>
                      <w:i/>
                      <w:iCs/>
                      <w:sz w:val="20"/>
                      <w:szCs w:val="20"/>
                    </w:rPr>
                  </w:pPr>
                  <w:r w:rsidRPr="003D6317">
                    <w:rPr>
                      <w:i/>
                      <w:iCs/>
                      <w:sz w:val="20"/>
                      <w:szCs w:val="20"/>
                    </w:rPr>
                    <w:t>4. Formulário de informações complementares</w:t>
                  </w:r>
                </w:p>
              </w:tc>
              <w:tc>
                <w:tcPr>
                  <w:tcW w:w="1108"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r>
            <w:tr w:rsidR="00513E95" w:rsidRPr="003D6317">
              <w:tc>
                <w:tcPr>
                  <w:tcW w:w="4274" w:type="dxa"/>
                  <w:tcBorders>
                    <w:top w:val="single" w:sz="4" w:space="0" w:color="auto"/>
                    <w:left w:val="single" w:sz="4" w:space="0" w:color="auto"/>
                    <w:bottom w:val="single" w:sz="4" w:space="0" w:color="auto"/>
                    <w:right w:val="single" w:sz="4" w:space="0" w:color="auto"/>
                  </w:tcBorders>
                </w:tcPr>
                <w:p w:rsidR="00513E95" w:rsidRPr="003D6317" w:rsidRDefault="00513E95" w:rsidP="003D6317">
                  <w:pPr>
                    <w:spacing w:after="0" w:line="240" w:lineRule="auto"/>
                    <w:ind w:left="-79"/>
                    <w:rPr>
                      <w:i/>
                      <w:iCs/>
                      <w:sz w:val="20"/>
                      <w:szCs w:val="20"/>
                    </w:rPr>
                  </w:pPr>
                  <w:r w:rsidRPr="003D6317">
                    <w:rPr>
                      <w:i/>
                      <w:iCs/>
                      <w:sz w:val="20"/>
                      <w:szCs w:val="20"/>
                    </w:rPr>
                    <w:t>5. Perfil Mensal</w:t>
                  </w:r>
                </w:p>
              </w:tc>
              <w:tc>
                <w:tcPr>
                  <w:tcW w:w="1108"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r>
            <w:tr w:rsidR="00513E95" w:rsidRPr="003D6317">
              <w:tc>
                <w:tcPr>
                  <w:tcW w:w="4274" w:type="dxa"/>
                  <w:tcBorders>
                    <w:top w:val="single" w:sz="4" w:space="0" w:color="auto"/>
                    <w:left w:val="single" w:sz="4" w:space="0" w:color="auto"/>
                    <w:bottom w:val="single" w:sz="4" w:space="0" w:color="auto"/>
                    <w:right w:val="single" w:sz="4" w:space="0" w:color="auto"/>
                  </w:tcBorders>
                </w:tcPr>
                <w:p w:rsidR="00513E95" w:rsidRPr="003D6317" w:rsidRDefault="00513E95" w:rsidP="003D6317">
                  <w:pPr>
                    <w:spacing w:after="0" w:line="240" w:lineRule="auto"/>
                    <w:ind w:left="-79"/>
                    <w:rPr>
                      <w:i/>
                      <w:iCs/>
                      <w:sz w:val="20"/>
                      <w:szCs w:val="20"/>
                    </w:rPr>
                  </w:pPr>
                  <w:r w:rsidRPr="003D6317">
                    <w:rPr>
                      <w:i/>
                      <w:iCs/>
                      <w:sz w:val="20"/>
                      <w:szCs w:val="20"/>
                    </w:rPr>
                    <w:t>6. Demonstração de Desempenho</w:t>
                  </w:r>
                </w:p>
              </w:tc>
              <w:tc>
                <w:tcPr>
                  <w:tcW w:w="1108"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r>
            <w:tr w:rsidR="00513E95" w:rsidRPr="003D6317">
              <w:trPr>
                <w:trHeight w:val="55"/>
              </w:trPr>
              <w:tc>
                <w:tcPr>
                  <w:tcW w:w="4274" w:type="dxa"/>
                  <w:tcBorders>
                    <w:top w:val="single" w:sz="4" w:space="0" w:color="auto"/>
                    <w:left w:val="single" w:sz="4" w:space="0" w:color="auto"/>
                    <w:bottom w:val="single" w:sz="4" w:space="0" w:color="auto"/>
                    <w:right w:val="single" w:sz="4" w:space="0" w:color="auto"/>
                  </w:tcBorders>
                </w:tcPr>
                <w:p w:rsidR="00513E95" w:rsidRPr="003D6317" w:rsidRDefault="00513E95" w:rsidP="003D6317">
                  <w:pPr>
                    <w:spacing w:after="0" w:line="240" w:lineRule="auto"/>
                    <w:ind w:left="-79"/>
                    <w:rPr>
                      <w:i/>
                      <w:iCs/>
                      <w:sz w:val="20"/>
                      <w:szCs w:val="20"/>
                    </w:rPr>
                  </w:pPr>
                  <w:r w:rsidRPr="003D6317">
                    <w:rPr>
                      <w:i/>
                      <w:iCs/>
                      <w:sz w:val="20"/>
                      <w:szCs w:val="20"/>
                    </w:rPr>
                    <w:t>7. Relatórios de Rating</w:t>
                  </w:r>
                </w:p>
              </w:tc>
              <w:tc>
                <w:tcPr>
                  <w:tcW w:w="1108"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r>
            <w:tr w:rsidR="00513E95" w:rsidRPr="003D6317">
              <w:trPr>
                <w:trHeight w:val="85"/>
              </w:trPr>
              <w:tc>
                <w:tcPr>
                  <w:tcW w:w="4274" w:type="dxa"/>
                  <w:tcBorders>
                    <w:top w:val="single" w:sz="4" w:space="0" w:color="auto"/>
                    <w:left w:val="single" w:sz="4" w:space="0" w:color="auto"/>
                    <w:bottom w:val="single" w:sz="4" w:space="0" w:color="auto"/>
                    <w:right w:val="single" w:sz="4" w:space="0" w:color="auto"/>
                  </w:tcBorders>
                </w:tcPr>
                <w:p w:rsidR="00513E95" w:rsidRPr="003D6317" w:rsidRDefault="00513E95" w:rsidP="003D6317">
                  <w:pPr>
                    <w:spacing w:after="0" w:line="240" w:lineRule="auto"/>
                    <w:ind w:left="-79"/>
                    <w:rPr>
                      <w:i/>
                      <w:iCs/>
                      <w:sz w:val="20"/>
                      <w:szCs w:val="20"/>
                    </w:rPr>
                  </w:pPr>
                  <w:r w:rsidRPr="003D6317">
                    <w:rPr>
                      <w:i/>
                      <w:iCs/>
                      <w:sz w:val="20"/>
                      <w:szCs w:val="20"/>
                    </w:rPr>
                    <w:t>8. Demonstrações Contábeis</w:t>
                  </w:r>
                </w:p>
              </w:tc>
              <w:tc>
                <w:tcPr>
                  <w:tcW w:w="1108"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513E95" w:rsidRPr="003D6317" w:rsidRDefault="00513E95" w:rsidP="003D6317">
                  <w:pPr>
                    <w:spacing w:after="0" w:line="240" w:lineRule="auto"/>
                    <w:ind w:left="-108"/>
                    <w:rPr>
                      <w:i/>
                      <w:iCs/>
                      <w:sz w:val="20"/>
                      <w:szCs w:val="20"/>
                    </w:rPr>
                  </w:pPr>
                </w:p>
              </w:tc>
            </w:tr>
          </w:tbl>
          <w:p w:rsidR="00513E95" w:rsidRPr="003D6317" w:rsidRDefault="00513E95" w:rsidP="003D6317">
            <w:pPr>
              <w:spacing w:after="0" w:line="240" w:lineRule="auto"/>
              <w:ind w:left="357" w:hanging="323"/>
              <w:rPr>
                <w:sz w:val="12"/>
                <w:szCs w:val="12"/>
              </w:rPr>
            </w:pPr>
          </w:p>
        </w:tc>
      </w:tr>
      <w:tr w:rsidR="00513E95" w:rsidRPr="003D6317">
        <w:tblPrEx>
          <w:tblCellMar>
            <w:left w:w="108" w:type="dxa"/>
          </w:tblCellMar>
        </w:tblPrEx>
        <w:trPr>
          <w:trHeight w:val="318"/>
        </w:trPr>
        <w:tc>
          <w:tcPr>
            <w:tcW w:w="9639" w:type="dxa"/>
            <w:gridSpan w:val="20"/>
            <w:tcBorders>
              <w:top w:val="double" w:sz="4" w:space="0" w:color="auto"/>
              <w:left w:val="single" w:sz="12" w:space="0" w:color="auto"/>
              <w:right w:val="single" w:sz="12" w:space="0" w:color="auto"/>
            </w:tcBorders>
            <w:shd w:val="clear" w:color="auto" w:fill="D9D9D9"/>
            <w:vAlign w:val="center"/>
          </w:tcPr>
          <w:p w:rsidR="00513E95" w:rsidRPr="003D6317" w:rsidRDefault="00513E95" w:rsidP="003D6317">
            <w:pPr>
              <w:spacing w:after="0"/>
              <w:rPr>
                <w:b/>
                <w:bCs/>
                <w:sz w:val="21"/>
                <w:szCs w:val="21"/>
              </w:rPr>
            </w:pPr>
            <w:r w:rsidRPr="003D6317">
              <w:rPr>
                <w:b/>
                <w:bCs/>
                <w:sz w:val="21"/>
                <w:szCs w:val="21"/>
              </w:rPr>
              <w:t>II.5 - Forma de Distribuição do Fundo</w:t>
            </w:r>
            <w:r w:rsidRPr="003D6317">
              <w:rPr>
                <w:sz w:val="21"/>
                <w:szCs w:val="21"/>
              </w:rPr>
              <w:t xml:space="preserve"> (art. 3º, § 2º, II, da Portaria MPS nº 519/2011)</w:t>
            </w:r>
          </w:p>
        </w:tc>
      </w:tr>
      <w:tr w:rsidR="00513E95" w:rsidRPr="003D6317">
        <w:tblPrEx>
          <w:tblCellMar>
            <w:left w:w="108" w:type="dxa"/>
          </w:tblCellMar>
        </w:tblPrEx>
        <w:trPr>
          <w:trHeight w:val="309"/>
        </w:trPr>
        <w:tc>
          <w:tcPr>
            <w:tcW w:w="2552" w:type="dxa"/>
            <w:gridSpan w:val="7"/>
            <w:tcBorders>
              <w:left w:val="single" w:sz="12" w:space="0" w:color="auto"/>
              <w:right w:val="single" w:sz="12" w:space="0" w:color="auto"/>
            </w:tcBorders>
          </w:tcPr>
          <w:p w:rsidR="00513E95" w:rsidRPr="003D6317" w:rsidRDefault="00513E95" w:rsidP="003D6317">
            <w:pPr>
              <w:spacing w:after="0" w:line="240" w:lineRule="auto"/>
              <w:ind w:right="-108" w:hanging="113"/>
              <w:jc w:val="both"/>
              <w:rPr>
                <w:sz w:val="21"/>
                <w:szCs w:val="21"/>
              </w:rPr>
            </w:pPr>
            <w:r w:rsidRPr="003D6317">
              <w:rPr>
                <w:sz w:val="21"/>
                <w:szCs w:val="21"/>
              </w:rPr>
              <w:t xml:space="preserve">  Nome/Razão Social do distribuidor:</w:t>
            </w:r>
          </w:p>
        </w:tc>
        <w:tc>
          <w:tcPr>
            <w:tcW w:w="7087" w:type="dxa"/>
            <w:gridSpan w:val="13"/>
            <w:tcBorders>
              <w:left w:val="single" w:sz="12" w:space="0" w:color="auto"/>
              <w:right w:val="single" w:sz="12" w:space="0" w:color="auto"/>
            </w:tcBorders>
            <w:shd w:val="clear" w:color="auto" w:fill="FDE9D9"/>
          </w:tcPr>
          <w:p w:rsidR="00513E95" w:rsidRPr="003D6317" w:rsidRDefault="00513E95" w:rsidP="003D6317">
            <w:pPr>
              <w:spacing w:after="0" w:line="240" w:lineRule="auto"/>
              <w:ind w:left="-113" w:right="-108"/>
              <w:jc w:val="both"/>
              <w:rPr>
                <w:sz w:val="21"/>
                <w:szCs w:val="21"/>
              </w:rPr>
            </w:pPr>
            <w:r>
              <w:rPr>
                <w:sz w:val="21"/>
                <w:szCs w:val="21"/>
              </w:rPr>
              <w:t xml:space="preserve">   BANCO SAFRA </w:t>
            </w:r>
            <w:r w:rsidR="00305315">
              <w:rPr>
                <w:sz w:val="21"/>
                <w:szCs w:val="21"/>
              </w:rPr>
              <w:t>S/A</w:t>
            </w:r>
          </w:p>
        </w:tc>
      </w:tr>
      <w:tr w:rsidR="00513E95" w:rsidRPr="003D6317">
        <w:tblPrEx>
          <w:tblCellMar>
            <w:left w:w="108" w:type="dxa"/>
          </w:tblCellMar>
        </w:tblPrEx>
        <w:trPr>
          <w:trHeight w:val="309"/>
        </w:trPr>
        <w:tc>
          <w:tcPr>
            <w:tcW w:w="2552" w:type="dxa"/>
            <w:gridSpan w:val="7"/>
            <w:tcBorders>
              <w:left w:val="single" w:sz="12" w:space="0" w:color="auto"/>
              <w:right w:val="single" w:sz="12" w:space="0" w:color="auto"/>
            </w:tcBorders>
          </w:tcPr>
          <w:p w:rsidR="00513E95" w:rsidRPr="003D6317" w:rsidRDefault="00513E95" w:rsidP="003D6317">
            <w:pPr>
              <w:spacing w:after="0" w:line="240" w:lineRule="auto"/>
              <w:rPr>
                <w:sz w:val="21"/>
                <w:szCs w:val="21"/>
              </w:rPr>
            </w:pPr>
            <w:r w:rsidRPr="003D6317">
              <w:rPr>
                <w:sz w:val="21"/>
                <w:szCs w:val="21"/>
              </w:rPr>
              <w:t>CPF/CNPJ:</w:t>
            </w:r>
          </w:p>
        </w:tc>
        <w:tc>
          <w:tcPr>
            <w:tcW w:w="7087" w:type="dxa"/>
            <w:gridSpan w:val="13"/>
            <w:tcBorders>
              <w:left w:val="single" w:sz="12" w:space="0" w:color="auto"/>
              <w:right w:val="single" w:sz="12" w:space="0" w:color="auto"/>
            </w:tcBorders>
            <w:shd w:val="clear" w:color="auto" w:fill="FDE9D9"/>
          </w:tcPr>
          <w:p w:rsidR="00513E95" w:rsidRPr="003D6317" w:rsidRDefault="00513E95" w:rsidP="003D6317">
            <w:pPr>
              <w:spacing w:after="0" w:line="240" w:lineRule="auto"/>
              <w:ind w:left="-113" w:right="-108"/>
              <w:jc w:val="both"/>
              <w:rPr>
                <w:sz w:val="21"/>
                <w:szCs w:val="21"/>
              </w:rPr>
            </w:pPr>
            <w:r>
              <w:rPr>
                <w:sz w:val="21"/>
                <w:szCs w:val="21"/>
              </w:rPr>
              <w:t xml:space="preserve">   </w:t>
            </w:r>
            <w:r>
              <w:t>58.160.789/0001-28</w:t>
            </w:r>
          </w:p>
        </w:tc>
      </w:tr>
      <w:tr w:rsidR="00513E95" w:rsidRPr="003D6317">
        <w:tblPrEx>
          <w:tblCellMar>
            <w:left w:w="108" w:type="dxa"/>
          </w:tblCellMar>
        </w:tblPrEx>
        <w:trPr>
          <w:trHeight w:val="309"/>
        </w:trPr>
        <w:tc>
          <w:tcPr>
            <w:tcW w:w="2552" w:type="dxa"/>
            <w:gridSpan w:val="7"/>
            <w:tcBorders>
              <w:left w:val="single" w:sz="12" w:space="0" w:color="auto"/>
              <w:right w:val="single" w:sz="12" w:space="0" w:color="auto"/>
            </w:tcBorders>
          </w:tcPr>
          <w:p w:rsidR="00513E95" w:rsidRPr="003D6317" w:rsidRDefault="00513E95" w:rsidP="003D6317">
            <w:pPr>
              <w:spacing w:after="0" w:line="240" w:lineRule="auto"/>
              <w:rPr>
                <w:sz w:val="21"/>
                <w:szCs w:val="21"/>
              </w:rPr>
            </w:pPr>
            <w:r w:rsidRPr="003D6317">
              <w:rPr>
                <w:sz w:val="21"/>
                <w:szCs w:val="21"/>
              </w:rPr>
              <w:t>Informações sobre a Política de Distribuição:</w:t>
            </w:r>
          </w:p>
        </w:tc>
        <w:tc>
          <w:tcPr>
            <w:tcW w:w="7087" w:type="dxa"/>
            <w:gridSpan w:val="13"/>
            <w:tcBorders>
              <w:left w:val="single" w:sz="12" w:space="0" w:color="auto"/>
              <w:right w:val="single" w:sz="12" w:space="0" w:color="auto"/>
            </w:tcBorders>
            <w:shd w:val="clear" w:color="auto" w:fill="FDE9D9"/>
          </w:tcPr>
          <w:p w:rsidR="00513E95" w:rsidRDefault="00513E95" w:rsidP="003D6317">
            <w:pPr>
              <w:spacing w:after="0" w:line="240" w:lineRule="auto"/>
              <w:ind w:left="-113" w:right="-108"/>
              <w:jc w:val="both"/>
              <w:rPr>
                <w:sz w:val="21"/>
                <w:szCs w:val="21"/>
              </w:rPr>
            </w:pPr>
            <w:r>
              <w:rPr>
                <w:sz w:val="21"/>
                <w:szCs w:val="21"/>
              </w:rPr>
              <w:t xml:space="preserve">  A DISTRIBUIÇÃO É FEITA ATRAVÉS DOS CANAIS DO BANCO E DIRETAMENTE</w:t>
            </w:r>
          </w:p>
          <w:p w:rsidR="00513E95" w:rsidRPr="003D6317" w:rsidRDefault="00513E95" w:rsidP="003D6317">
            <w:pPr>
              <w:spacing w:after="0" w:line="240" w:lineRule="auto"/>
              <w:ind w:left="-113" w:right="-108"/>
              <w:jc w:val="both"/>
              <w:rPr>
                <w:sz w:val="21"/>
                <w:szCs w:val="21"/>
              </w:rPr>
            </w:pPr>
            <w:r>
              <w:rPr>
                <w:sz w:val="21"/>
                <w:szCs w:val="21"/>
              </w:rPr>
              <w:t xml:space="preserve">  PELOS FUNCIONÁRIOS, CONTRATADOS EM REGIME CELETISTA.</w:t>
            </w:r>
          </w:p>
        </w:tc>
      </w:tr>
      <w:tr w:rsidR="00513E95" w:rsidRPr="003D6317">
        <w:trPr>
          <w:trHeight w:val="148"/>
        </w:trPr>
        <w:tc>
          <w:tcPr>
            <w:tcW w:w="9639" w:type="dxa"/>
            <w:gridSpan w:val="20"/>
            <w:tcBorders>
              <w:top w:val="single" w:sz="12" w:space="0" w:color="auto"/>
              <w:left w:val="single" w:sz="12" w:space="0" w:color="auto"/>
              <w:bottom w:val="single" w:sz="12" w:space="0" w:color="auto"/>
              <w:right w:val="single" w:sz="12" w:space="0" w:color="auto"/>
            </w:tcBorders>
            <w:shd w:val="clear" w:color="auto" w:fill="D9D9D9"/>
            <w:vAlign w:val="center"/>
          </w:tcPr>
          <w:p w:rsidR="00513E95" w:rsidRPr="003D6317" w:rsidRDefault="00513E95" w:rsidP="003D6317">
            <w:pPr>
              <w:spacing w:after="0" w:line="240" w:lineRule="auto"/>
              <w:ind w:right="-108"/>
              <w:rPr>
                <w:b/>
                <w:bCs/>
                <w:sz w:val="21"/>
                <w:szCs w:val="21"/>
              </w:rPr>
            </w:pPr>
          </w:p>
        </w:tc>
      </w:tr>
      <w:tr w:rsidR="00513E95" w:rsidRPr="003D6317">
        <w:trPr>
          <w:trHeight w:val="148"/>
        </w:trPr>
        <w:tc>
          <w:tcPr>
            <w:tcW w:w="9639" w:type="dxa"/>
            <w:gridSpan w:val="20"/>
            <w:tcBorders>
              <w:top w:val="single" w:sz="12" w:space="0" w:color="auto"/>
              <w:left w:val="single" w:sz="12" w:space="0" w:color="auto"/>
              <w:bottom w:val="single" w:sz="12" w:space="0" w:color="auto"/>
              <w:right w:val="single" w:sz="12" w:space="0" w:color="auto"/>
            </w:tcBorders>
            <w:shd w:val="clear" w:color="auto" w:fill="D9D9D9"/>
            <w:vAlign w:val="center"/>
          </w:tcPr>
          <w:p w:rsidR="00513E95" w:rsidRPr="003D6317" w:rsidRDefault="00513E95" w:rsidP="003D6317">
            <w:pPr>
              <w:spacing w:after="0" w:line="240" w:lineRule="auto"/>
              <w:ind w:right="-108"/>
              <w:rPr>
                <w:b/>
                <w:bCs/>
                <w:sz w:val="21"/>
                <w:szCs w:val="21"/>
              </w:rPr>
            </w:pPr>
            <w:r w:rsidRPr="003D6317">
              <w:rPr>
                <w:b/>
                <w:bCs/>
                <w:sz w:val="21"/>
                <w:szCs w:val="21"/>
              </w:rPr>
              <w:t xml:space="preserve">Resumo das informações do Fundo de Investimento </w:t>
            </w:r>
          </w:p>
        </w:tc>
      </w:tr>
      <w:tr w:rsidR="007442F6" w:rsidRPr="003D6317">
        <w:trPr>
          <w:trHeight w:val="240"/>
        </w:trPr>
        <w:tc>
          <w:tcPr>
            <w:tcW w:w="2408" w:type="dxa"/>
            <w:gridSpan w:val="6"/>
            <w:tcBorders>
              <w:top w:val="single" w:sz="12" w:space="0" w:color="auto"/>
              <w:left w:val="single" w:sz="12" w:space="0" w:color="auto"/>
              <w:bottom w:val="double" w:sz="4" w:space="0" w:color="auto"/>
              <w:right w:val="double" w:sz="4" w:space="0" w:color="auto"/>
            </w:tcBorders>
            <w:vAlign w:val="center"/>
          </w:tcPr>
          <w:p w:rsidR="007442F6" w:rsidRPr="003D6317" w:rsidRDefault="007442F6" w:rsidP="003D6317">
            <w:pPr>
              <w:spacing w:after="0" w:line="240" w:lineRule="auto"/>
              <w:rPr>
                <w:sz w:val="21"/>
                <w:szCs w:val="21"/>
              </w:rPr>
            </w:pPr>
            <w:r w:rsidRPr="003D6317">
              <w:t>Data de Constituição:</w:t>
            </w:r>
          </w:p>
        </w:tc>
        <w:tc>
          <w:tcPr>
            <w:tcW w:w="2055" w:type="dxa"/>
            <w:gridSpan w:val="4"/>
            <w:tcBorders>
              <w:top w:val="single" w:sz="12" w:space="0" w:color="auto"/>
              <w:left w:val="double" w:sz="4" w:space="0" w:color="auto"/>
              <w:bottom w:val="double" w:sz="4" w:space="0" w:color="auto"/>
            </w:tcBorders>
            <w:shd w:val="clear" w:color="auto" w:fill="FDE9D9"/>
            <w:vAlign w:val="center"/>
          </w:tcPr>
          <w:p w:rsidR="007442F6" w:rsidRPr="00823212" w:rsidRDefault="007442F6" w:rsidP="00823212">
            <w:pPr>
              <w:pStyle w:val="Default"/>
              <w:jc w:val="center"/>
              <w:rPr>
                <w:sz w:val="22"/>
                <w:szCs w:val="22"/>
              </w:rPr>
            </w:pPr>
            <w:r>
              <w:rPr>
                <w:sz w:val="22"/>
                <w:szCs w:val="22"/>
              </w:rPr>
              <w:t>07/11/2012</w:t>
            </w:r>
          </w:p>
        </w:tc>
        <w:tc>
          <w:tcPr>
            <w:tcW w:w="3073" w:type="dxa"/>
            <w:gridSpan w:val="8"/>
            <w:tcBorders>
              <w:top w:val="single" w:sz="12" w:space="0" w:color="auto"/>
              <w:left w:val="double" w:sz="4" w:space="0" w:color="auto"/>
              <w:bottom w:val="double" w:sz="4" w:space="0" w:color="auto"/>
            </w:tcBorders>
            <w:vAlign w:val="center"/>
          </w:tcPr>
          <w:p w:rsidR="007442F6" w:rsidRPr="003D6317" w:rsidRDefault="007442F6" w:rsidP="003D6317">
            <w:pPr>
              <w:spacing w:after="0" w:line="240" w:lineRule="auto"/>
            </w:pPr>
            <w:r w:rsidRPr="003D6317">
              <w:t>Data de Início das Atividades:</w:t>
            </w:r>
          </w:p>
        </w:tc>
        <w:tc>
          <w:tcPr>
            <w:tcW w:w="2103" w:type="dxa"/>
            <w:gridSpan w:val="2"/>
            <w:tcBorders>
              <w:top w:val="single" w:sz="12" w:space="0" w:color="auto"/>
              <w:left w:val="double" w:sz="4" w:space="0" w:color="auto"/>
              <w:bottom w:val="double" w:sz="4" w:space="0" w:color="auto"/>
              <w:right w:val="single" w:sz="12" w:space="0" w:color="auto"/>
            </w:tcBorders>
            <w:shd w:val="clear" w:color="auto" w:fill="FDE9D9"/>
            <w:vAlign w:val="center"/>
          </w:tcPr>
          <w:p w:rsidR="007442F6" w:rsidRPr="00823212" w:rsidRDefault="007442F6" w:rsidP="00D0036D">
            <w:pPr>
              <w:pStyle w:val="Default"/>
              <w:jc w:val="center"/>
              <w:rPr>
                <w:sz w:val="22"/>
                <w:szCs w:val="22"/>
              </w:rPr>
            </w:pPr>
            <w:r>
              <w:t xml:space="preserve">26/07/2013 </w:t>
            </w:r>
          </w:p>
        </w:tc>
      </w:tr>
      <w:tr w:rsidR="007442F6" w:rsidRPr="003D6317">
        <w:trPr>
          <w:trHeight w:val="156"/>
        </w:trPr>
        <w:tc>
          <w:tcPr>
            <w:tcW w:w="2408" w:type="dxa"/>
            <w:gridSpan w:val="6"/>
            <w:vMerge w:val="restart"/>
            <w:tcBorders>
              <w:top w:val="double" w:sz="4" w:space="0" w:color="auto"/>
              <w:left w:val="single" w:sz="12" w:space="0" w:color="auto"/>
              <w:right w:val="double" w:sz="4" w:space="0" w:color="auto"/>
            </w:tcBorders>
            <w:vAlign w:val="center"/>
          </w:tcPr>
          <w:p w:rsidR="007442F6" w:rsidRPr="003D6317" w:rsidRDefault="007442F6" w:rsidP="003D6317">
            <w:pPr>
              <w:spacing w:after="0" w:line="240" w:lineRule="auto"/>
              <w:rPr>
                <w:sz w:val="21"/>
                <w:szCs w:val="21"/>
              </w:rPr>
            </w:pPr>
            <w:r w:rsidRPr="003D6317">
              <w:rPr>
                <w:sz w:val="21"/>
                <w:szCs w:val="21"/>
              </w:rPr>
              <w:t xml:space="preserve">Política de Investimentos </w:t>
            </w:r>
            <w:r w:rsidRPr="003D6317">
              <w:rPr>
                <w:sz w:val="21"/>
                <w:szCs w:val="21"/>
              </w:rPr>
              <w:lastRenderedPageBreak/>
              <w:t>do Fundo</w:t>
            </w:r>
          </w:p>
        </w:tc>
        <w:tc>
          <w:tcPr>
            <w:tcW w:w="7231" w:type="dxa"/>
            <w:gridSpan w:val="14"/>
            <w:tcBorders>
              <w:top w:val="double" w:sz="4" w:space="0" w:color="auto"/>
              <w:left w:val="double" w:sz="4" w:space="0" w:color="auto"/>
              <w:right w:val="single" w:sz="12" w:space="0" w:color="auto"/>
            </w:tcBorders>
          </w:tcPr>
          <w:p w:rsidR="007442F6" w:rsidRPr="003D6317" w:rsidRDefault="007442F6" w:rsidP="00674DE9">
            <w:pPr>
              <w:spacing w:after="0" w:line="240" w:lineRule="auto"/>
            </w:pPr>
          </w:p>
        </w:tc>
      </w:tr>
      <w:tr w:rsidR="000E30FC" w:rsidRPr="003D6317">
        <w:trPr>
          <w:trHeight w:val="156"/>
        </w:trPr>
        <w:tc>
          <w:tcPr>
            <w:tcW w:w="2408" w:type="dxa"/>
            <w:gridSpan w:val="6"/>
            <w:vMerge/>
            <w:tcBorders>
              <w:left w:val="single" w:sz="12" w:space="0" w:color="auto"/>
              <w:bottom w:val="double" w:sz="4" w:space="0" w:color="auto"/>
              <w:right w:val="double" w:sz="4" w:space="0" w:color="auto"/>
            </w:tcBorders>
            <w:vAlign w:val="center"/>
          </w:tcPr>
          <w:p w:rsidR="000E30FC" w:rsidRPr="003D6317" w:rsidRDefault="000E30FC" w:rsidP="003D6317">
            <w:pPr>
              <w:spacing w:after="0" w:line="240" w:lineRule="auto"/>
              <w:rPr>
                <w:sz w:val="21"/>
                <w:szCs w:val="21"/>
              </w:rPr>
            </w:pPr>
          </w:p>
        </w:tc>
        <w:tc>
          <w:tcPr>
            <w:tcW w:w="7231" w:type="dxa"/>
            <w:gridSpan w:val="14"/>
            <w:tcBorders>
              <w:left w:val="double" w:sz="4" w:space="0" w:color="auto"/>
              <w:bottom w:val="double" w:sz="4" w:space="0" w:color="auto"/>
              <w:right w:val="single" w:sz="12" w:space="0" w:color="auto"/>
            </w:tcBorders>
            <w:shd w:val="clear" w:color="auto" w:fill="FDE9D9"/>
          </w:tcPr>
          <w:p w:rsidR="000E30FC" w:rsidRPr="003D6317" w:rsidRDefault="000E30FC" w:rsidP="00725ACB">
            <w:pPr>
              <w:spacing w:after="0" w:line="240" w:lineRule="auto"/>
            </w:pPr>
            <w:r w:rsidRPr="003D6317">
              <w:rPr>
                <w:sz w:val="21"/>
                <w:szCs w:val="21"/>
              </w:rPr>
              <w:t>Índice de referência/objetivo de rentabilidade:</w:t>
            </w:r>
            <w:r>
              <w:rPr>
                <w:sz w:val="21"/>
                <w:szCs w:val="21"/>
              </w:rPr>
              <w:t xml:space="preserve"> </w:t>
            </w:r>
            <w:r w:rsidRPr="003D3AD2">
              <w:rPr>
                <w:sz w:val="21"/>
                <w:szCs w:val="21"/>
              </w:rPr>
              <w:t xml:space="preserve">O objetivo do FUNDO é atuar no sentido de propiciar aos seus condôminos valorização de suas cotas mediante a aplicação de seus recursos em cotas de fundos de investimento em ações e/ou cotas de fundos de investimento em cotas de fundos de investimento em ações que invistam em ações de empresas com grande potencial de valorização, boa qualidade do management, governança corporativa, posicionamento estratégico e que apresentem vantagem. Não possui obrigatoriamente o compromisso em </w:t>
            </w:r>
            <w:r>
              <w:rPr>
                <w:sz w:val="21"/>
                <w:szCs w:val="21"/>
              </w:rPr>
              <w:t>uma estratégia específica.</w:t>
            </w:r>
          </w:p>
        </w:tc>
      </w:tr>
      <w:tr w:rsidR="000E30FC" w:rsidRPr="003D6317">
        <w:trPr>
          <w:trHeight w:val="156"/>
        </w:trPr>
        <w:tc>
          <w:tcPr>
            <w:tcW w:w="2408" w:type="dxa"/>
            <w:gridSpan w:val="6"/>
            <w:tcBorders>
              <w:left w:val="single" w:sz="12" w:space="0" w:color="auto"/>
              <w:bottom w:val="double" w:sz="4" w:space="0" w:color="auto"/>
              <w:right w:val="double" w:sz="4" w:space="0" w:color="auto"/>
            </w:tcBorders>
            <w:vAlign w:val="center"/>
          </w:tcPr>
          <w:p w:rsidR="000E30FC" w:rsidRPr="003D6317" w:rsidRDefault="000E30FC" w:rsidP="003D6317">
            <w:pPr>
              <w:spacing w:after="0" w:line="240" w:lineRule="auto"/>
              <w:rPr>
                <w:sz w:val="21"/>
                <w:szCs w:val="21"/>
              </w:rPr>
            </w:pPr>
            <w:r w:rsidRPr="003D6317">
              <w:rPr>
                <w:sz w:val="21"/>
                <w:szCs w:val="21"/>
              </w:rPr>
              <w:lastRenderedPageBreak/>
              <w:t>Público-alvo:</w:t>
            </w:r>
          </w:p>
        </w:tc>
        <w:tc>
          <w:tcPr>
            <w:tcW w:w="7231" w:type="dxa"/>
            <w:gridSpan w:val="14"/>
            <w:tcBorders>
              <w:left w:val="double" w:sz="4" w:space="0" w:color="auto"/>
              <w:bottom w:val="double" w:sz="4" w:space="0" w:color="auto"/>
              <w:right w:val="single" w:sz="12" w:space="0" w:color="auto"/>
            </w:tcBorders>
            <w:shd w:val="clear" w:color="auto" w:fill="FDE9D9"/>
          </w:tcPr>
          <w:p w:rsidR="000E30FC" w:rsidRPr="003D6317" w:rsidRDefault="000E30FC" w:rsidP="003D6317">
            <w:pPr>
              <w:spacing w:after="0" w:line="240" w:lineRule="auto"/>
              <w:rPr>
                <w:sz w:val="21"/>
                <w:szCs w:val="21"/>
              </w:rPr>
            </w:pPr>
            <w:r>
              <w:rPr>
                <w:sz w:val="21"/>
                <w:szCs w:val="21"/>
              </w:rPr>
              <w:t>INVESTIDOR GERAL</w:t>
            </w:r>
          </w:p>
        </w:tc>
      </w:tr>
      <w:tr w:rsidR="000E30FC" w:rsidRPr="003D6317">
        <w:trPr>
          <w:trHeight w:val="183"/>
        </w:trPr>
        <w:tc>
          <w:tcPr>
            <w:tcW w:w="2408" w:type="dxa"/>
            <w:gridSpan w:val="6"/>
            <w:vMerge w:val="restart"/>
            <w:tcBorders>
              <w:top w:val="double" w:sz="4" w:space="0" w:color="auto"/>
              <w:left w:val="single" w:sz="12" w:space="0" w:color="auto"/>
              <w:right w:val="double" w:sz="4" w:space="0" w:color="auto"/>
            </w:tcBorders>
            <w:vAlign w:val="center"/>
          </w:tcPr>
          <w:p w:rsidR="000E30FC" w:rsidRPr="003D6317" w:rsidRDefault="000E30FC" w:rsidP="003D6317">
            <w:pPr>
              <w:spacing w:after="0" w:line="240" w:lineRule="auto"/>
              <w:rPr>
                <w:sz w:val="21"/>
                <w:szCs w:val="21"/>
              </w:rPr>
            </w:pPr>
            <w:r w:rsidRPr="003D6317">
              <w:rPr>
                <w:sz w:val="21"/>
                <w:szCs w:val="21"/>
              </w:rPr>
              <w:t xml:space="preserve">Condições de Investimento (Prazos/ Condições para resgate) </w:t>
            </w:r>
          </w:p>
        </w:tc>
        <w:tc>
          <w:tcPr>
            <w:tcW w:w="5128" w:type="dxa"/>
            <w:gridSpan w:val="12"/>
            <w:tcBorders>
              <w:top w:val="double" w:sz="4" w:space="0" w:color="auto"/>
              <w:left w:val="double" w:sz="4" w:space="0" w:color="auto"/>
            </w:tcBorders>
          </w:tcPr>
          <w:p w:rsidR="000E30FC" w:rsidRPr="003D6317" w:rsidRDefault="000E30FC" w:rsidP="003D6317">
            <w:pPr>
              <w:spacing w:after="0" w:line="240" w:lineRule="auto"/>
              <w:ind w:left="-108" w:right="-108"/>
              <w:rPr>
                <w:sz w:val="21"/>
                <w:szCs w:val="21"/>
              </w:rPr>
            </w:pPr>
            <w:r w:rsidRPr="003D6317">
              <w:rPr>
                <w:sz w:val="20"/>
                <w:szCs w:val="20"/>
              </w:rPr>
              <w:t xml:space="preserve">Prazo de Duração do Fundo </w:t>
            </w:r>
          </w:p>
        </w:tc>
        <w:tc>
          <w:tcPr>
            <w:tcW w:w="2103" w:type="dxa"/>
            <w:gridSpan w:val="2"/>
            <w:tcBorders>
              <w:top w:val="double" w:sz="4" w:space="0" w:color="auto"/>
              <w:right w:val="single" w:sz="12" w:space="0" w:color="auto"/>
            </w:tcBorders>
            <w:shd w:val="clear" w:color="auto" w:fill="FDE9D9"/>
          </w:tcPr>
          <w:p w:rsidR="000E30FC" w:rsidRPr="003D6317" w:rsidRDefault="000E30FC" w:rsidP="003D6317">
            <w:pPr>
              <w:spacing w:after="0" w:line="240" w:lineRule="auto"/>
              <w:ind w:left="-108" w:right="-108"/>
              <w:jc w:val="center"/>
              <w:rPr>
                <w:sz w:val="20"/>
                <w:szCs w:val="20"/>
              </w:rPr>
            </w:pPr>
            <w:r>
              <w:rPr>
                <w:sz w:val="20"/>
                <w:szCs w:val="20"/>
              </w:rPr>
              <w:t>ABERTO</w:t>
            </w:r>
          </w:p>
        </w:tc>
      </w:tr>
      <w:tr w:rsidR="000E30FC" w:rsidRPr="003D6317">
        <w:trPr>
          <w:trHeight w:val="180"/>
        </w:trPr>
        <w:tc>
          <w:tcPr>
            <w:tcW w:w="2408" w:type="dxa"/>
            <w:gridSpan w:val="6"/>
            <w:vMerge/>
            <w:tcBorders>
              <w:left w:val="single" w:sz="12" w:space="0" w:color="auto"/>
              <w:right w:val="double" w:sz="4" w:space="0" w:color="auto"/>
            </w:tcBorders>
            <w:vAlign w:val="center"/>
          </w:tcPr>
          <w:p w:rsidR="000E30FC" w:rsidRPr="003D6317" w:rsidRDefault="000E30FC" w:rsidP="003D6317">
            <w:pPr>
              <w:spacing w:after="0" w:line="240" w:lineRule="auto"/>
              <w:rPr>
                <w:sz w:val="21"/>
                <w:szCs w:val="21"/>
              </w:rPr>
            </w:pPr>
          </w:p>
        </w:tc>
        <w:tc>
          <w:tcPr>
            <w:tcW w:w="5128" w:type="dxa"/>
            <w:gridSpan w:val="12"/>
            <w:tcBorders>
              <w:left w:val="double" w:sz="4" w:space="0" w:color="auto"/>
            </w:tcBorders>
          </w:tcPr>
          <w:p w:rsidR="000E30FC" w:rsidRPr="003D6317" w:rsidRDefault="000E30FC" w:rsidP="003D6317">
            <w:pPr>
              <w:spacing w:after="0" w:line="240" w:lineRule="auto"/>
              <w:ind w:left="-108" w:right="-108"/>
              <w:rPr>
                <w:sz w:val="20"/>
                <w:szCs w:val="20"/>
              </w:rPr>
            </w:pPr>
            <w:r w:rsidRPr="003D6317">
              <w:rPr>
                <w:sz w:val="21"/>
                <w:szCs w:val="21"/>
              </w:rPr>
              <w:t>Prazo de Carência (dias)</w:t>
            </w:r>
          </w:p>
        </w:tc>
        <w:tc>
          <w:tcPr>
            <w:tcW w:w="2103" w:type="dxa"/>
            <w:gridSpan w:val="2"/>
            <w:tcBorders>
              <w:right w:val="single" w:sz="12" w:space="0" w:color="auto"/>
            </w:tcBorders>
            <w:shd w:val="clear" w:color="auto" w:fill="FDE9D9"/>
          </w:tcPr>
          <w:p w:rsidR="000E30FC" w:rsidRPr="003D6317" w:rsidRDefault="000E30FC" w:rsidP="003D6317">
            <w:pPr>
              <w:spacing w:after="0" w:line="240" w:lineRule="auto"/>
              <w:ind w:left="-108" w:right="-108"/>
              <w:jc w:val="center"/>
              <w:rPr>
                <w:sz w:val="20"/>
                <w:szCs w:val="20"/>
              </w:rPr>
            </w:pPr>
            <w:r>
              <w:rPr>
                <w:sz w:val="20"/>
                <w:szCs w:val="20"/>
              </w:rPr>
              <w:t>N/C</w:t>
            </w:r>
          </w:p>
        </w:tc>
      </w:tr>
      <w:tr w:rsidR="000E30FC" w:rsidRPr="003D6317">
        <w:trPr>
          <w:trHeight w:val="180"/>
        </w:trPr>
        <w:tc>
          <w:tcPr>
            <w:tcW w:w="2408" w:type="dxa"/>
            <w:gridSpan w:val="6"/>
            <w:vMerge/>
            <w:tcBorders>
              <w:left w:val="single" w:sz="12" w:space="0" w:color="auto"/>
              <w:right w:val="double" w:sz="4" w:space="0" w:color="auto"/>
            </w:tcBorders>
            <w:vAlign w:val="center"/>
          </w:tcPr>
          <w:p w:rsidR="000E30FC" w:rsidRPr="003D6317" w:rsidRDefault="000E30FC" w:rsidP="003D6317">
            <w:pPr>
              <w:spacing w:after="0" w:line="240" w:lineRule="auto"/>
              <w:rPr>
                <w:sz w:val="21"/>
                <w:szCs w:val="21"/>
              </w:rPr>
            </w:pPr>
          </w:p>
        </w:tc>
        <w:tc>
          <w:tcPr>
            <w:tcW w:w="5128" w:type="dxa"/>
            <w:gridSpan w:val="12"/>
            <w:tcBorders>
              <w:left w:val="double" w:sz="4" w:space="0" w:color="auto"/>
            </w:tcBorders>
          </w:tcPr>
          <w:p w:rsidR="000E30FC" w:rsidRPr="003D6317" w:rsidRDefault="000E30FC" w:rsidP="003D6317">
            <w:pPr>
              <w:spacing w:after="0" w:line="240" w:lineRule="auto"/>
              <w:ind w:left="-108" w:right="-108"/>
              <w:rPr>
                <w:sz w:val="20"/>
                <w:szCs w:val="20"/>
              </w:rPr>
            </w:pPr>
            <w:r w:rsidRPr="003D6317">
              <w:rPr>
                <w:sz w:val="21"/>
                <w:szCs w:val="21"/>
              </w:rPr>
              <w:t>Prazo para Conversão de Cotas (dias)</w:t>
            </w:r>
          </w:p>
        </w:tc>
        <w:tc>
          <w:tcPr>
            <w:tcW w:w="2103" w:type="dxa"/>
            <w:gridSpan w:val="2"/>
            <w:tcBorders>
              <w:right w:val="single" w:sz="12" w:space="0" w:color="auto"/>
            </w:tcBorders>
            <w:shd w:val="clear" w:color="auto" w:fill="FDE9D9"/>
          </w:tcPr>
          <w:p w:rsidR="000E30FC" w:rsidRPr="003D6317" w:rsidRDefault="000E30FC" w:rsidP="003D6317">
            <w:pPr>
              <w:spacing w:after="0" w:line="240" w:lineRule="auto"/>
              <w:ind w:left="-108" w:right="-108"/>
              <w:jc w:val="center"/>
              <w:rPr>
                <w:sz w:val="20"/>
                <w:szCs w:val="20"/>
              </w:rPr>
            </w:pPr>
            <w:r>
              <w:rPr>
                <w:sz w:val="20"/>
                <w:szCs w:val="20"/>
              </w:rPr>
              <w:t>D1</w:t>
            </w:r>
          </w:p>
        </w:tc>
      </w:tr>
      <w:tr w:rsidR="000E30FC" w:rsidRPr="003D6317">
        <w:trPr>
          <w:trHeight w:val="180"/>
        </w:trPr>
        <w:tc>
          <w:tcPr>
            <w:tcW w:w="2408" w:type="dxa"/>
            <w:gridSpan w:val="6"/>
            <w:vMerge/>
            <w:tcBorders>
              <w:left w:val="single" w:sz="12" w:space="0" w:color="auto"/>
              <w:right w:val="double" w:sz="4" w:space="0" w:color="auto"/>
            </w:tcBorders>
            <w:vAlign w:val="center"/>
          </w:tcPr>
          <w:p w:rsidR="000E30FC" w:rsidRPr="003D6317" w:rsidRDefault="000E30FC" w:rsidP="003D6317">
            <w:pPr>
              <w:spacing w:after="0" w:line="240" w:lineRule="auto"/>
              <w:rPr>
                <w:sz w:val="21"/>
                <w:szCs w:val="21"/>
              </w:rPr>
            </w:pPr>
          </w:p>
        </w:tc>
        <w:tc>
          <w:tcPr>
            <w:tcW w:w="5128" w:type="dxa"/>
            <w:gridSpan w:val="12"/>
            <w:tcBorders>
              <w:left w:val="double" w:sz="4" w:space="0" w:color="auto"/>
            </w:tcBorders>
          </w:tcPr>
          <w:p w:rsidR="000E30FC" w:rsidRPr="003D6317" w:rsidRDefault="000E30FC" w:rsidP="003D6317">
            <w:pPr>
              <w:spacing w:after="0" w:line="240" w:lineRule="auto"/>
              <w:ind w:left="-108" w:right="-108"/>
              <w:rPr>
                <w:sz w:val="20"/>
                <w:szCs w:val="20"/>
              </w:rPr>
            </w:pPr>
            <w:r w:rsidRPr="003D6317">
              <w:rPr>
                <w:sz w:val="21"/>
                <w:szCs w:val="21"/>
              </w:rPr>
              <w:t>Prazo para Pagamento dos Resgates (dias)</w:t>
            </w:r>
          </w:p>
        </w:tc>
        <w:tc>
          <w:tcPr>
            <w:tcW w:w="2103" w:type="dxa"/>
            <w:gridSpan w:val="2"/>
            <w:tcBorders>
              <w:right w:val="single" w:sz="12" w:space="0" w:color="auto"/>
            </w:tcBorders>
            <w:shd w:val="clear" w:color="auto" w:fill="FDE9D9"/>
          </w:tcPr>
          <w:p w:rsidR="000E30FC" w:rsidRPr="003D6317" w:rsidRDefault="000E30FC" w:rsidP="003D6317">
            <w:pPr>
              <w:spacing w:after="0" w:line="240" w:lineRule="auto"/>
              <w:ind w:left="-108" w:right="-108"/>
              <w:jc w:val="center"/>
              <w:rPr>
                <w:sz w:val="20"/>
                <w:szCs w:val="20"/>
              </w:rPr>
            </w:pPr>
            <w:r>
              <w:rPr>
                <w:sz w:val="20"/>
                <w:szCs w:val="20"/>
              </w:rPr>
              <w:t>D3</w:t>
            </w:r>
          </w:p>
        </w:tc>
      </w:tr>
      <w:tr w:rsidR="000E30FC" w:rsidRPr="003D6317">
        <w:trPr>
          <w:trHeight w:val="47"/>
        </w:trPr>
        <w:tc>
          <w:tcPr>
            <w:tcW w:w="2408" w:type="dxa"/>
            <w:gridSpan w:val="6"/>
            <w:vMerge/>
            <w:tcBorders>
              <w:left w:val="single" w:sz="12" w:space="0" w:color="auto"/>
              <w:bottom w:val="double" w:sz="4" w:space="0" w:color="auto"/>
              <w:right w:val="double" w:sz="4" w:space="0" w:color="auto"/>
            </w:tcBorders>
            <w:vAlign w:val="center"/>
          </w:tcPr>
          <w:p w:rsidR="000E30FC" w:rsidRPr="003D6317" w:rsidRDefault="000E30FC" w:rsidP="003D6317">
            <w:pPr>
              <w:spacing w:after="0" w:line="240" w:lineRule="auto"/>
              <w:rPr>
                <w:sz w:val="21"/>
                <w:szCs w:val="21"/>
              </w:rPr>
            </w:pPr>
          </w:p>
        </w:tc>
        <w:tc>
          <w:tcPr>
            <w:tcW w:w="5128" w:type="dxa"/>
            <w:gridSpan w:val="12"/>
            <w:tcBorders>
              <w:left w:val="double" w:sz="4" w:space="0" w:color="auto"/>
              <w:bottom w:val="double" w:sz="4" w:space="0" w:color="auto"/>
            </w:tcBorders>
          </w:tcPr>
          <w:p w:rsidR="000E30FC" w:rsidRPr="003D6317" w:rsidRDefault="000E30FC" w:rsidP="003D6317">
            <w:pPr>
              <w:spacing w:after="0" w:line="240" w:lineRule="auto"/>
              <w:ind w:left="-108" w:right="-108"/>
              <w:rPr>
                <w:sz w:val="20"/>
                <w:szCs w:val="20"/>
              </w:rPr>
            </w:pPr>
            <w:r w:rsidRPr="003D6317">
              <w:rPr>
                <w:sz w:val="21"/>
                <w:szCs w:val="21"/>
              </w:rPr>
              <w:t>Prazo Total (dias)</w:t>
            </w:r>
          </w:p>
        </w:tc>
        <w:tc>
          <w:tcPr>
            <w:tcW w:w="2103" w:type="dxa"/>
            <w:gridSpan w:val="2"/>
            <w:tcBorders>
              <w:bottom w:val="double" w:sz="4" w:space="0" w:color="auto"/>
              <w:right w:val="single" w:sz="12" w:space="0" w:color="auto"/>
            </w:tcBorders>
            <w:shd w:val="clear" w:color="auto" w:fill="FDE9D9"/>
          </w:tcPr>
          <w:p w:rsidR="000E30FC" w:rsidRPr="003D6317" w:rsidRDefault="000E30FC" w:rsidP="003D6317">
            <w:pPr>
              <w:spacing w:after="0" w:line="240" w:lineRule="auto"/>
              <w:ind w:left="-108" w:right="-108"/>
              <w:jc w:val="center"/>
              <w:rPr>
                <w:sz w:val="20"/>
                <w:szCs w:val="20"/>
              </w:rPr>
            </w:pPr>
            <w:r>
              <w:rPr>
                <w:sz w:val="20"/>
                <w:szCs w:val="20"/>
              </w:rPr>
              <w:t>ACIMA</w:t>
            </w:r>
          </w:p>
        </w:tc>
      </w:tr>
      <w:tr w:rsidR="000E30FC" w:rsidRPr="003D6317">
        <w:trPr>
          <w:trHeight w:val="174"/>
        </w:trPr>
        <w:tc>
          <w:tcPr>
            <w:tcW w:w="2408" w:type="dxa"/>
            <w:gridSpan w:val="6"/>
            <w:vMerge w:val="restart"/>
            <w:tcBorders>
              <w:top w:val="double" w:sz="4" w:space="0" w:color="auto"/>
              <w:left w:val="single" w:sz="12" w:space="0" w:color="auto"/>
              <w:right w:val="double" w:sz="4" w:space="0" w:color="auto"/>
            </w:tcBorders>
            <w:vAlign w:val="center"/>
          </w:tcPr>
          <w:p w:rsidR="000E30FC" w:rsidRPr="003D6317" w:rsidRDefault="000E30FC" w:rsidP="003D6317">
            <w:pPr>
              <w:spacing w:after="0" w:line="240" w:lineRule="auto"/>
              <w:jc w:val="center"/>
              <w:rPr>
                <w:sz w:val="21"/>
                <w:szCs w:val="21"/>
              </w:rPr>
            </w:pPr>
            <w:r w:rsidRPr="003D6317">
              <w:rPr>
                <w:sz w:val="21"/>
                <w:szCs w:val="21"/>
              </w:rPr>
              <w:t>Condições de Investimento (Custos/Taxas)</w:t>
            </w:r>
          </w:p>
        </w:tc>
        <w:tc>
          <w:tcPr>
            <w:tcW w:w="5128" w:type="dxa"/>
            <w:gridSpan w:val="12"/>
            <w:tcBorders>
              <w:top w:val="double" w:sz="4" w:space="0" w:color="auto"/>
              <w:left w:val="double" w:sz="4" w:space="0" w:color="auto"/>
            </w:tcBorders>
            <w:vAlign w:val="center"/>
          </w:tcPr>
          <w:p w:rsidR="000E30FC" w:rsidRPr="003D6317" w:rsidRDefault="000E30FC" w:rsidP="003D6317">
            <w:pPr>
              <w:spacing w:after="0" w:line="240" w:lineRule="auto"/>
              <w:ind w:left="-108" w:right="-108"/>
              <w:rPr>
                <w:sz w:val="21"/>
                <w:szCs w:val="21"/>
              </w:rPr>
            </w:pPr>
            <w:r w:rsidRPr="003D6317">
              <w:rPr>
                <w:sz w:val="21"/>
                <w:szCs w:val="21"/>
              </w:rPr>
              <w:t>Taxa de entrada (%)</w:t>
            </w:r>
          </w:p>
        </w:tc>
        <w:tc>
          <w:tcPr>
            <w:tcW w:w="2103" w:type="dxa"/>
            <w:gridSpan w:val="2"/>
            <w:tcBorders>
              <w:top w:val="double" w:sz="4" w:space="0" w:color="auto"/>
              <w:right w:val="single" w:sz="12" w:space="0" w:color="auto"/>
            </w:tcBorders>
            <w:shd w:val="clear" w:color="auto" w:fill="FDE9D9"/>
            <w:vAlign w:val="center"/>
          </w:tcPr>
          <w:p w:rsidR="000E30FC" w:rsidRPr="003D6317" w:rsidRDefault="000E30FC" w:rsidP="003D6317">
            <w:pPr>
              <w:spacing w:after="0" w:line="240" w:lineRule="auto"/>
              <w:ind w:left="-108" w:right="-108"/>
              <w:jc w:val="center"/>
              <w:rPr>
                <w:sz w:val="20"/>
                <w:szCs w:val="20"/>
              </w:rPr>
            </w:pPr>
            <w:r>
              <w:rPr>
                <w:sz w:val="20"/>
                <w:szCs w:val="20"/>
              </w:rPr>
              <w:t>N/C</w:t>
            </w:r>
          </w:p>
        </w:tc>
      </w:tr>
      <w:tr w:rsidR="000E30FC" w:rsidRPr="003D6317">
        <w:trPr>
          <w:trHeight w:val="172"/>
        </w:trPr>
        <w:tc>
          <w:tcPr>
            <w:tcW w:w="2408" w:type="dxa"/>
            <w:gridSpan w:val="6"/>
            <w:vMerge/>
            <w:tcBorders>
              <w:left w:val="single" w:sz="12" w:space="0" w:color="auto"/>
              <w:right w:val="double" w:sz="4" w:space="0" w:color="auto"/>
            </w:tcBorders>
            <w:vAlign w:val="center"/>
          </w:tcPr>
          <w:p w:rsidR="000E30FC" w:rsidRPr="003D6317" w:rsidRDefault="000E30FC" w:rsidP="003D6317">
            <w:pPr>
              <w:spacing w:after="0" w:line="240" w:lineRule="auto"/>
              <w:rPr>
                <w:b/>
                <w:bCs/>
                <w:sz w:val="21"/>
                <w:szCs w:val="21"/>
              </w:rPr>
            </w:pPr>
          </w:p>
        </w:tc>
        <w:tc>
          <w:tcPr>
            <w:tcW w:w="5128" w:type="dxa"/>
            <w:gridSpan w:val="12"/>
            <w:tcBorders>
              <w:left w:val="double" w:sz="4" w:space="0" w:color="auto"/>
            </w:tcBorders>
            <w:vAlign w:val="center"/>
          </w:tcPr>
          <w:p w:rsidR="000E30FC" w:rsidRPr="003D6317" w:rsidRDefault="000E30FC" w:rsidP="003D6317">
            <w:pPr>
              <w:spacing w:after="0" w:line="240" w:lineRule="auto"/>
              <w:ind w:left="-108" w:right="-108"/>
              <w:rPr>
                <w:sz w:val="21"/>
                <w:szCs w:val="21"/>
              </w:rPr>
            </w:pPr>
            <w:r w:rsidRPr="003D6317">
              <w:rPr>
                <w:sz w:val="21"/>
                <w:szCs w:val="21"/>
              </w:rPr>
              <w:t>Taxa de saída (%)</w:t>
            </w:r>
          </w:p>
        </w:tc>
        <w:tc>
          <w:tcPr>
            <w:tcW w:w="2103" w:type="dxa"/>
            <w:gridSpan w:val="2"/>
            <w:tcBorders>
              <w:right w:val="single" w:sz="12" w:space="0" w:color="auto"/>
            </w:tcBorders>
            <w:shd w:val="clear" w:color="auto" w:fill="FDE9D9"/>
            <w:vAlign w:val="center"/>
          </w:tcPr>
          <w:p w:rsidR="000E30FC" w:rsidRPr="003D6317" w:rsidRDefault="000E30FC" w:rsidP="003D6317">
            <w:pPr>
              <w:spacing w:after="0" w:line="240" w:lineRule="auto"/>
              <w:ind w:left="-108" w:right="-108"/>
              <w:jc w:val="center"/>
              <w:rPr>
                <w:sz w:val="20"/>
                <w:szCs w:val="20"/>
              </w:rPr>
            </w:pPr>
            <w:r>
              <w:rPr>
                <w:sz w:val="20"/>
                <w:szCs w:val="20"/>
              </w:rPr>
              <w:t>N/C</w:t>
            </w:r>
          </w:p>
        </w:tc>
      </w:tr>
      <w:tr w:rsidR="000E30FC" w:rsidRPr="003D6317">
        <w:trPr>
          <w:trHeight w:val="172"/>
        </w:trPr>
        <w:tc>
          <w:tcPr>
            <w:tcW w:w="2408" w:type="dxa"/>
            <w:gridSpan w:val="6"/>
            <w:vMerge/>
            <w:tcBorders>
              <w:left w:val="single" w:sz="12" w:space="0" w:color="auto"/>
              <w:right w:val="double" w:sz="4" w:space="0" w:color="auto"/>
            </w:tcBorders>
            <w:vAlign w:val="center"/>
          </w:tcPr>
          <w:p w:rsidR="000E30FC" w:rsidRPr="003D6317" w:rsidRDefault="000E30FC" w:rsidP="003D6317">
            <w:pPr>
              <w:spacing w:after="0" w:line="240" w:lineRule="auto"/>
              <w:rPr>
                <w:b/>
                <w:bCs/>
                <w:sz w:val="21"/>
                <w:szCs w:val="21"/>
              </w:rPr>
            </w:pPr>
          </w:p>
        </w:tc>
        <w:tc>
          <w:tcPr>
            <w:tcW w:w="5128" w:type="dxa"/>
            <w:gridSpan w:val="12"/>
            <w:tcBorders>
              <w:left w:val="double" w:sz="4" w:space="0" w:color="auto"/>
              <w:bottom w:val="double" w:sz="4" w:space="0" w:color="auto"/>
            </w:tcBorders>
            <w:vAlign w:val="center"/>
          </w:tcPr>
          <w:p w:rsidR="000E30FC" w:rsidRPr="003D6317" w:rsidRDefault="000E30FC" w:rsidP="003D6317">
            <w:pPr>
              <w:spacing w:after="0" w:line="240" w:lineRule="auto"/>
              <w:ind w:left="-108" w:right="-108"/>
              <w:rPr>
                <w:sz w:val="21"/>
                <w:szCs w:val="21"/>
              </w:rPr>
            </w:pPr>
            <w:r w:rsidRPr="003D6317">
              <w:rPr>
                <w:sz w:val="21"/>
                <w:szCs w:val="21"/>
              </w:rPr>
              <w:t>Taxa de administração (%)</w:t>
            </w:r>
          </w:p>
        </w:tc>
        <w:tc>
          <w:tcPr>
            <w:tcW w:w="2103" w:type="dxa"/>
            <w:gridSpan w:val="2"/>
            <w:tcBorders>
              <w:bottom w:val="double" w:sz="4" w:space="0" w:color="auto"/>
              <w:right w:val="single" w:sz="12" w:space="0" w:color="auto"/>
            </w:tcBorders>
            <w:shd w:val="clear" w:color="auto" w:fill="FDE9D9"/>
            <w:vAlign w:val="center"/>
          </w:tcPr>
          <w:p w:rsidR="000E30FC" w:rsidRPr="003D6317" w:rsidRDefault="000E30FC" w:rsidP="003D6317">
            <w:pPr>
              <w:spacing w:after="0" w:line="240" w:lineRule="auto"/>
              <w:ind w:left="-108" w:right="-108"/>
              <w:jc w:val="center"/>
              <w:rPr>
                <w:sz w:val="20"/>
                <w:szCs w:val="20"/>
              </w:rPr>
            </w:pPr>
            <w:r>
              <w:rPr>
                <w:sz w:val="20"/>
                <w:szCs w:val="20"/>
              </w:rPr>
              <w:t>2%</w:t>
            </w:r>
          </w:p>
        </w:tc>
      </w:tr>
      <w:tr w:rsidR="000E30FC" w:rsidRPr="003D6317">
        <w:trPr>
          <w:trHeight w:val="49"/>
        </w:trPr>
        <w:tc>
          <w:tcPr>
            <w:tcW w:w="2408" w:type="dxa"/>
            <w:gridSpan w:val="6"/>
            <w:vMerge/>
            <w:tcBorders>
              <w:left w:val="single" w:sz="12" w:space="0" w:color="auto"/>
              <w:right w:val="double" w:sz="4" w:space="0" w:color="auto"/>
            </w:tcBorders>
            <w:vAlign w:val="center"/>
          </w:tcPr>
          <w:p w:rsidR="000E30FC" w:rsidRPr="003D6317" w:rsidRDefault="000E30FC" w:rsidP="003D6317">
            <w:pPr>
              <w:spacing w:after="0" w:line="240" w:lineRule="auto"/>
              <w:rPr>
                <w:b/>
                <w:bCs/>
                <w:sz w:val="21"/>
                <w:szCs w:val="21"/>
              </w:rPr>
            </w:pPr>
          </w:p>
        </w:tc>
        <w:tc>
          <w:tcPr>
            <w:tcW w:w="7231" w:type="dxa"/>
            <w:gridSpan w:val="14"/>
            <w:tcBorders>
              <w:top w:val="double" w:sz="4" w:space="0" w:color="auto"/>
              <w:left w:val="double" w:sz="4" w:space="0" w:color="auto"/>
              <w:right w:val="single" w:sz="12" w:space="0" w:color="auto"/>
            </w:tcBorders>
            <w:vAlign w:val="center"/>
          </w:tcPr>
          <w:p w:rsidR="000E30FC" w:rsidRPr="003D6317" w:rsidRDefault="000E30FC" w:rsidP="003D6317">
            <w:pPr>
              <w:spacing w:after="0" w:line="240" w:lineRule="auto"/>
              <w:ind w:left="-108" w:right="-108"/>
              <w:jc w:val="center"/>
              <w:rPr>
                <w:sz w:val="21"/>
                <w:szCs w:val="21"/>
              </w:rPr>
            </w:pPr>
            <w:r w:rsidRPr="003D6317">
              <w:rPr>
                <w:sz w:val="21"/>
                <w:szCs w:val="21"/>
              </w:rPr>
              <w:t>Taxa de Performance</w:t>
            </w:r>
          </w:p>
        </w:tc>
      </w:tr>
      <w:tr w:rsidR="000E30FC" w:rsidRPr="003D6317">
        <w:trPr>
          <w:trHeight w:val="171"/>
        </w:trPr>
        <w:tc>
          <w:tcPr>
            <w:tcW w:w="2408" w:type="dxa"/>
            <w:gridSpan w:val="6"/>
            <w:vMerge/>
            <w:tcBorders>
              <w:left w:val="single" w:sz="12" w:space="0" w:color="auto"/>
              <w:right w:val="double" w:sz="4" w:space="0" w:color="auto"/>
            </w:tcBorders>
          </w:tcPr>
          <w:p w:rsidR="000E30FC" w:rsidRPr="003D6317" w:rsidRDefault="000E30FC" w:rsidP="003D6317">
            <w:pPr>
              <w:spacing w:after="0" w:line="240" w:lineRule="auto"/>
              <w:rPr>
                <w:b/>
                <w:bCs/>
                <w:sz w:val="21"/>
                <w:szCs w:val="21"/>
              </w:rPr>
            </w:pPr>
          </w:p>
        </w:tc>
        <w:tc>
          <w:tcPr>
            <w:tcW w:w="1985" w:type="dxa"/>
            <w:gridSpan w:val="3"/>
            <w:tcBorders>
              <w:left w:val="double" w:sz="4" w:space="0" w:color="auto"/>
            </w:tcBorders>
          </w:tcPr>
          <w:p w:rsidR="000E30FC" w:rsidRPr="003D6317" w:rsidRDefault="000E30FC" w:rsidP="003D6317">
            <w:pPr>
              <w:spacing w:after="0" w:line="240" w:lineRule="auto"/>
              <w:ind w:left="-108" w:right="-108"/>
              <w:jc w:val="center"/>
              <w:rPr>
                <w:sz w:val="20"/>
                <w:szCs w:val="20"/>
              </w:rPr>
            </w:pPr>
            <w:r w:rsidRPr="003D6317">
              <w:rPr>
                <w:sz w:val="20"/>
                <w:szCs w:val="20"/>
              </w:rPr>
              <w:t>Índice de referencia</w:t>
            </w:r>
          </w:p>
        </w:tc>
        <w:tc>
          <w:tcPr>
            <w:tcW w:w="2591" w:type="dxa"/>
            <w:gridSpan w:val="8"/>
          </w:tcPr>
          <w:p w:rsidR="000E30FC" w:rsidRPr="003D6317" w:rsidRDefault="000E30FC" w:rsidP="003D6317">
            <w:pPr>
              <w:spacing w:after="0" w:line="240" w:lineRule="auto"/>
              <w:ind w:left="-108" w:right="-108"/>
              <w:jc w:val="center"/>
              <w:rPr>
                <w:sz w:val="20"/>
                <w:szCs w:val="20"/>
              </w:rPr>
            </w:pPr>
            <w:r w:rsidRPr="003D6317">
              <w:rPr>
                <w:sz w:val="20"/>
                <w:szCs w:val="20"/>
              </w:rPr>
              <w:t>Frequência</w:t>
            </w:r>
          </w:p>
        </w:tc>
        <w:tc>
          <w:tcPr>
            <w:tcW w:w="2655" w:type="dxa"/>
            <w:gridSpan w:val="3"/>
            <w:tcBorders>
              <w:right w:val="single" w:sz="12" w:space="0" w:color="auto"/>
            </w:tcBorders>
          </w:tcPr>
          <w:p w:rsidR="000E30FC" w:rsidRPr="003D6317" w:rsidRDefault="000E30FC" w:rsidP="003D6317">
            <w:pPr>
              <w:spacing w:after="0" w:line="240" w:lineRule="auto"/>
              <w:ind w:left="-108" w:right="-108"/>
              <w:jc w:val="center"/>
              <w:rPr>
                <w:sz w:val="20"/>
                <w:szCs w:val="20"/>
              </w:rPr>
            </w:pPr>
            <w:r w:rsidRPr="003D6317">
              <w:rPr>
                <w:sz w:val="20"/>
                <w:szCs w:val="20"/>
              </w:rPr>
              <w:t>Linha-d`água</w:t>
            </w:r>
          </w:p>
        </w:tc>
      </w:tr>
      <w:tr w:rsidR="000E30FC" w:rsidRPr="003D6317">
        <w:trPr>
          <w:trHeight w:val="269"/>
        </w:trPr>
        <w:tc>
          <w:tcPr>
            <w:tcW w:w="2408" w:type="dxa"/>
            <w:gridSpan w:val="6"/>
            <w:vMerge/>
            <w:tcBorders>
              <w:left w:val="single" w:sz="12" w:space="0" w:color="auto"/>
              <w:bottom w:val="single" w:sz="12" w:space="0" w:color="auto"/>
              <w:right w:val="double" w:sz="4" w:space="0" w:color="auto"/>
            </w:tcBorders>
            <w:vAlign w:val="center"/>
          </w:tcPr>
          <w:p w:rsidR="000E30FC" w:rsidRPr="003D6317" w:rsidRDefault="000E30FC" w:rsidP="003D6317">
            <w:pPr>
              <w:spacing w:after="0" w:line="240" w:lineRule="auto"/>
              <w:rPr>
                <w:b/>
                <w:bCs/>
                <w:sz w:val="21"/>
                <w:szCs w:val="21"/>
              </w:rPr>
            </w:pPr>
          </w:p>
        </w:tc>
        <w:tc>
          <w:tcPr>
            <w:tcW w:w="1985" w:type="dxa"/>
            <w:gridSpan w:val="3"/>
            <w:tcBorders>
              <w:left w:val="double" w:sz="4" w:space="0" w:color="auto"/>
              <w:bottom w:val="single" w:sz="12" w:space="0" w:color="auto"/>
            </w:tcBorders>
            <w:shd w:val="clear" w:color="auto" w:fill="FDE9D9"/>
            <w:vAlign w:val="center"/>
          </w:tcPr>
          <w:p w:rsidR="000E30FC" w:rsidRPr="003D6317" w:rsidRDefault="000E30FC" w:rsidP="003D6317">
            <w:pPr>
              <w:spacing w:after="0" w:line="240" w:lineRule="auto"/>
              <w:ind w:left="-108" w:right="-108"/>
              <w:jc w:val="center"/>
              <w:rPr>
                <w:sz w:val="20"/>
                <w:szCs w:val="20"/>
              </w:rPr>
            </w:pPr>
            <w:r>
              <w:rPr>
                <w:sz w:val="20"/>
                <w:szCs w:val="20"/>
              </w:rPr>
              <w:t>N/C</w:t>
            </w:r>
          </w:p>
        </w:tc>
        <w:tc>
          <w:tcPr>
            <w:tcW w:w="2591" w:type="dxa"/>
            <w:gridSpan w:val="8"/>
            <w:tcBorders>
              <w:bottom w:val="single" w:sz="12" w:space="0" w:color="auto"/>
            </w:tcBorders>
            <w:shd w:val="clear" w:color="auto" w:fill="FDE9D9"/>
            <w:vAlign w:val="center"/>
          </w:tcPr>
          <w:p w:rsidR="000E30FC" w:rsidRPr="003D6317" w:rsidRDefault="000E30FC" w:rsidP="003D6317">
            <w:pPr>
              <w:spacing w:after="0" w:line="240" w:lineRule="auto"/>
              <w:ind w:left="-108" w:right="-108"/>
              <w:jc w:val="center"/>
              <w:rPr>
                <w:sz w:val="20"/>
                <w:szCs w:val="20"/>
              </w:rPr>
            </w:pPr>
            <w:r>
              <w:rPr>
                <w:sz w:val="20"/>
                <w:szCs w:val="20"/>
              </w:rPr>
              <w:t>N/C</w:t>
            </w:r>
          </w:p>
        </w:tc>
        <w:tc>
          <w:tcPr>
            <w:tcW w:w="2655" w:type="dxa"/>
            <w:gridSpan w:val="3"/>
            <w:tcBorders>
              <w:bottom w:val="single" w:sz="12" w:space="0" w:color="auto"/>
              <w:right w:val="single" w:sz="12" w:space="0" w:color="auto"/>
            </w:tcBorders>
            <w:shd w:val="clear" w:color="auto" w:fill="FDE9D9"/>
            <w:vAlign w:val="center"/>
          </w:tcPr>
          <w:p w:rsidR="000E30FC" w:rsidRPr="003D6317" w:rsidRDefault="000E30FC" w:rsidP="003D6317">
            <w:pPr>
              <w:spacing w:after="0" w:line="240" w:lineRule="auto"/>
              <w:ind w:left="-108" w:right="-108"/>
              <w:jc w:val="center"/>
              <w:rPr>
                <w:sz w:val="20"/>
                <w:szCs w:val="20"/>
              </w:rPr>
            </w:pPr>
            <w:r>
              <w:rPr>
                <w:sz w:val="20"/>
                <w:szCs w:val="20"/>
              </w:rPr>
              <w:t>N/C</w:t>
            </w:r>
          </w:p>
        </w:tc>
      </w:tr>
      <w:tr w:rsidR="000E30FC" w:rsidRPr="003D6317">
        <w:trPr>
          <w:trHeight w:val="269"/>
        </w:trPr>
        <w:tc>
          <w:tcPr>
            <w:tcW w:w="2408" w:type="dxa"/>
            <w:gridSpan w:val="6"/>
            <w:tcBorders>
              <w:top w:val="single" w:sz="12" w:space="0" w:color="auto"/>
              <w:left w:val="single" w:sz="12" w:space="0" w:color="auto"/>
              <w:right w:val="double" w:sz="4" w:space="0" w:color="auto"/>
            </w:tcBorders>
            <w:shd w:val="clear" w:color="auto" w:fill="D9D9D9"/>
            <w:vAlign w:val="center"/>
          </w:tcPr>
          <w:p w:rsidR="000E30FC" w:rsidRPr="003D6317" w:rsidRDefault="000E30FC" w:rsidP="003D6317">
            <w:pPr>
              <w:spacing w:after="0" w:line="240" w:lineRule="auto"/>
              <w:rPr>
                <w:sz w:val="21"/>
                <w:szCs w:val="21"/>
              </w:rPr>
            </w:pPr>
            <w:r w:rsidRPr="003D6317">
              <w:rPr>
                <w:sz w:val="21"/>
                <w:szCs w:val="21"/>
              </w:rPr>
              <w:t>Aderência do Fundo aos quesitos estabelecidos na Resolução do CMN relativos, dentre outros, aos gestores e administradores do fundo, aos ativos de crédito privado que compõem sua carteira</w:t>
            </w:r>
          </w:p>
        </w:tc>
        <w:tc>
          <w:tcPr>
            <w:tcW w:w="7231" w:type="dxa"/>
            <w:gridSpan w:val="14"/>
            <w:tcBorders>
              <w:top w:val="single" w:sz="12" w:space="0" w:color="auto"/>
              <w:left w:val="double" w:sz="4" w:space="0" w:color="auto"/>
              <w:right w:val="single" w:sz="12" w:space="0" w:color="auto"/>
            </w:tcBorders>
            <w:shd w:val="clear" w:color="auto" w:fill="FDE9D9"/>
            <w:vAlign w:val="center"/>
          </w:tcPr>
          <w:p w:rsidR="000E30FC" w:rsidRPr="003D6317" w:rsidRDefault="000E30FC" w:rsidP="00674DE9">
            <w:pPr>
              <w:spacing w:after="0" w:line="240" w:lineRule="auto"/>
              <w:ind w:left="-108" w:right="-108"/>
              <w:rPr>
                <w:sz w:val="20"/>
                <w:szCs w:val="20"/>
              </w:rPr>
            </w:pPr>
            <w:r>
              <w:rPr>
                <w:sz w:val="20"/>
                <w:szCs w:val="20"/>
              </w:rPr>
              <w:t>N/A</w:t>
            </w:r>
          </w:p>
        </w:tc>
      </w:tr>
      <w:tr w:rsidR="000E30FC" w:rsidRPr="003D6317">
        <w:trPr>
          <w:trHeight w:val="269"/>
        </w:trPr>
        <w:tc>
          <w:tcPr>
            <w:tcW w:w="2408" w:type="dxa"/>
            <w:gridSpan w:val="6"/>
            <w:tcBorders>
              <w:top w:val="single" w:sz="12" w:space="0" w:color="auto"/>
              <w:left w:val="single" w:sz="12" w:space="0" w:color="auto"/>
              <w:right w:val="double" w:sz="4" w:space="0" w:color="auto"/>
            </w:tcBorders>
            <w:shd w:val="clear" w:color="auto" w:fill="D9D9D9"/>
            <w:vAlign w:val="center"/>
          </w:tcPr>
          <w:p w:rsidR="000E30FC" w:rsidRPr="003D6317" w:rsidRDefault="000E30FC" w:rsidP="003D6317">
            <w:pPr>
              <w:spacing w:after="0" w:line="240" w:lineRule="auto"/>
              <w:rPr>
                <w:sz w:val="21"/>
                <w:szCs w:val="21"/>
              </w:rPr>
            </w:pPr>
            <w:r w:rsidRPr="003D6317">
              <w:rPr>
                <w:sz w:val="21"/>
                <w:szCs w:val="21"/>
              </w:rPr>
              <w:t xml:space="preserve">Alterações ocorridas relativas às instituições administradoras e gestoras do fundo: </w:t>
            </w:r>
          </w:p>
        </w:tc>
        <w:tc>
          <w:tcPr>
            <w:tcW w:w="7231" w:type="dxa"/>
            <w:gridSpan w:val="14"/>
            <w:tcBorders>
              <w:top w:val="single" w:sz="12" w:space="0" w:color="auto"/>
              <w:left w:val="double" w:sz="4" w:space="0" w:color="auto"/>
              <w:right w:val="single" w:sz="12" w:space="0" w:color="auto"/>
            </w:tcBorders>
            <w:shd w:val="clear" w:color="auto" w:fill="FDE9D9"/>
            <w:vAlign w:val="center"/>
          </w:tcPr>
          <w:p w:rsidR="000E30FC" w:rsidRPr="008C3CA2" w:rsidRDefault="000E30FC" w:rsidP="00D0036D">
            <w:pPr>
              <w:spacing w:after="0" w:line="240" w:lineRule="auto"/>
              <w:ind w:left="-108" w:right="-108"/>
              <w:jc w:val="center"/>
              <w:rPr>
                <w:sz w:val="20"/>
                <w:szCs w:val="20"/>
              </w:rPr>
            </w:pPr>
          </w:p>
          <w:p w:rsidR="000E30FC" w:rsidRPr="008C3CA2" w:rsidRDefault="000E30FC" w:rsidP="00D0036D">
            <w:pPr>
              <w:spacing w:after="0" w:line="240" w:lineRule="auto"/>
              <w:ind w:left="-108" w:right="-108"/>
              <w:jc w:val="center"/>
              <w:rPr>
                <w:sz w:val="20"/>
                <w:szCs w:val="20"/>
              </w:rPr>
            </w:pPr>
            <w:r w:rsidRPr="008C3CA2">
              <w:rPr>
                <w:sz w:val="20"/>
                <w:szCs w:val="20"/>
              </w:rPr>
              <w:t>Gestão:</w:t>
            </w:r>
          </w:p>
          <w:p w:rsidR="000E30FC" w:rsidRPr="008C3CA2" w:rsidRDefault="000E30FC" w:rsidP="00D0036D">
            <w:pPr>
              <w:spacing w:after="0" w:line="240" w:lineRule="auto"/>
              <w:ind w:left="-108" w:right="-108"/>
              <w:jc w:val="center"/>
              <w:rPr>
                <w:sz w:val="20"/>
                <w:szCs w:val="20"/>
              </w:rPr>
            </w:pPr>
            <w:r w:rsidRPr="008C3CA2">
              <w:rPr>
                <w:sz w:val="20"/>
                <w:szCs w:val="20"/>
              </w:rPr>
              <w:t xml:space="preserve">No dia 15 de Fevereiro de 2019, a gestão do fundo foi transferida de: Safra Asset Management, para: Banco J Safra. </w:t>
            </w:r>
          </w:p>
          <w:p w:rsidR="000E30FC" w:rsidRPr="008C3CA2" w:rsidRDefault="000E30FC" w:rsidP="00D0036D">
            <w:pPr>
              <w:spacing w:after="0" w:line="240" w:lineRule="auto"/>
              <w:ind w:left="-108" w:right="-108"/>
              <w:jc w:val="center"/>
              <w:rPr>
                <w:sz w:val="20"/>
                <w:szCs w:val="20"/>
              </w:rPr>
            </w:pPr>
          </w:p>
          <w:p w:rsidR="000E30FC" w:rsidRPr="008C3CA2" w:rsidRDefault="000E30FC" w:rsidP="00D0036D">
            <w:pPr>
              <w:spacing w:after="0" w:line="240" w:lineRule="auto"/>
              <w:ind w:left="-108" w:right="-108"/>
              <w:jc w:val="center"/>
              <w:rPr>
                <w:sz w:val="20"/>
                <w:szCs w:val="20"/>
              </w:rPr>
            </w:pPr>
            <w:r w:rsidRPr="008C3CA2">
              <w:rPr>
                <w:sz w:val="20"/>
                <w:szCs w:val="20"/>
              </w:rPr>
              <w:t xml:space="preserve">Administração: </w:t>
            </w:r>
          </w:p>
          <w:p w:rsidR="000E30FC" w:rsidRPr="008C3CA2" w:rsidRDefault="000E30FC" w:rsidP="00D0036D">
            <w:pPr>
              <w:spacing w:after="0" w:line="240" w:lineRule="auto"/>
              <w:ind w:left="-108" w:right="-108"/>
              <w:jc w:val="center"/>
              <w:rPr>
                <w:sz w:val="20"/>
                <w:szCs w:val="20"/>
              </w:rPr>
            </w:pPr>
            <w:r w:rsidRPr="008C3CA2">
              <w:rPr>
                <w:sz w:val="20"/>
                <w:szCs w:val="20"/>
              </w:rPr>
              <w:t xml:space="preserve">De JS Administração de Recursos SA para J. Safra Serviços de Administração Fiduciária </w:t>
            </w:r>
            <w:proofErr w:type="spellStart"/>
            <w:r w:rsidRPr="008C3CA2">
              <w:rPr>
                <w:sz w:val="20"/>
                <w:szCs w:val="20"/>
              </w:rPr>
              <w:t>Ltda</w:t>
            </w:r>
            <w:proofErr w:type="spellEnd"/>
            <w:r w:rsidRPr="008C3CA2">
              <w:rPr>
                <w:sz w:val="20"/>
                <w:szCs w:val="20"/>
              </w:rPr>
              <w:t xml:space="preserve"> em maio de 2016: Alteração do Administrador ocorreu em razão do advento das novas regras (ICVM 558 / 555) e da necessária adequação dos regulamentos dos Fundos de Investimento e seus prestadores de serviços de administração e gestão às mesmas. O Grupo Safra decidiu, juntamente com o movimento de adaptação do mercado, segregar os serviços de administração fiduciária em um novo veículo societário do grupo, sediado em São Paulo.</w:t>
            </w:r>
          </w:p>
          <w:p w:rsidR="000E30FC" w:rsidRPr="008C3CA2" w:rsidRDefault="000E30FC" w:rsidP="00D0036D">
            <w:pPr>
              <w:spacing w:after="0" w:line="240" w:lineRule="auto"/>
              <w:ind w:left="-108" w:right="-108"/>
              <w:jc w:val="center"/>
              <w:rPr>
                <w:sz w:val="20"/>
                <w:szCs w:val="20"/>
              </w:rPr>
            </w:pPr>
          </w:p>
          <w:p w:rsidR="000E30FC" w:rsidRPr="008C3CA2" w:rsidRDefault="000E30FC" w:rsidP="00D0036D">
            <w:pPr>
              <w:spacing w:after="0" w:line="240" w:lineRule="auto"/>
              <w:ind w:left="-108" w:right="-108"/>
              <w:jc w:val="center"/>
              <w:rPr>
                <w:sz w:val="20"/>
                <w:szCs w:val="20"/>
              </w:rPr>
            </w:pPr>
            <w:r w:rsidRPr="008C3CA2">
              <w:rPr>
                <w:sz w:val="20"/>
                <w:szCs w:val="20"/>
              </w:rPr>
              <w:t>Auditor:</w:t>
            </w:r>
          </w:p>
          <w:p w:rsidR="000E30FC" w:rsidRPr="008C3CA2" w:rsidRDefault="000E30FC" w:rsidP="00D0036D">
            <w:pPr>
              <w:spacing w:after="0" w:line="240" w:lineRule="auto"/>
              <w:ind w:left="-108" w:right="-108"/>
              <w:jc w:val="center"/>
              <w:rPr>
                <w:sz w:val="20"/>
                <w:szCs w:val="20"/>
              </w:rPr>
            </w:pPr>
            <w:r w:rsidRPr="008C3CA2">
              <w:rPr>
                <w:sz w:val="20"/>
                <w:szCs w:val="20"/>
              </w:rPr>
              <w:t>PRICEWATERHOUSECOOPERS AUDITORES INDEPENDENTES, inscrita no CNPJ/MF sob nº 61.562.112/0001-20 para DELOITTE TOUCHE TOHMATSU AUDITORES INDEPENDENTES, inscrita no CNPJ/MF sob nº 49.928.567/0001-11 em atendimento ao ICVM 308</w:t>
            </w:r>
          </w:p>
        </w:tc>
      </w:tr>
      <w:tr w:rsidR="000E30FC" w:rsidRPr="003D6317">
        <w:trPr>
          <w:trHeight w:val="269"/>
        </w:trPr>
        <w:tc>
          <w:tcPr>
            <w:tcW w:w="2408" w:type="dxa"/>
            <w:gridSpan w:val="6"/>
            <w:tcBorders>
              <w:left w:val="single" w:sz="12" w:space="0" w:color="auto"/>
              <w:right w:val="double" w:sz="4" w:space="0" w:color="auto"/>
            </w:tcBorders>
            <w:shd w:val="clear" w:color="auto" w:fill="D9D9D9"/>
            <w:vAlign w:val="center"/>
          </w:tcPr>
          <w:p w:rsidR="000E30FC" w:rsidRPr="003D6317" w:rsidRDefault="000E30FC" w:rsidP="003D6317">
            <w:pPr>
              <w:spacing w:after="0" w:line="240" w:lineRule="auto"/>
              <w:rPr>
                <w:sz w:val="21"/>
                <w:szCs w:val="21"/>
              </w:rPr>
            </w:pPr>
            <w:r w:rsidRPr="003D6317">
              <w:rPr>
                <w:sz w:val="21"/>
                <w:szCs w:val="21"/>
              </w:rPr>
              <w:t>Análise de fatos relevantes divulgados:</w:t>
            </w:r>
          </w:p>
        </w:tc>
        <w:tc>
          <w:tcPr>
            <w:tcW w:w="7231" w:type="dxa"/>
            <w:gridSpan w:val="14"/>
            <w:tcBorders>
              <w:left w:val="double" w:sz="4" w:space="0" w:color="auto"/>
              <w:right w:val="single" w:sz="12" w:space="0" w:color="auto"/>
            </w:tcBorders>
            <w:shd w:val="clear" w:color="auto" w:fill="FDE9D9"/>
            <w:vAlign w:val="center"/>
          </w:tcPr>
          <w:p w:rsidR="000E30FC" w:rsidRPr="008C3CA2" w:rsidRDefault="000E30FC" w:rsidP="00D0036D">
            <w:pPr>
              <w:spacing w:after="0" w:line="240" w:lineRule="auto"/>
              <w:ind w:left="-108" w:right="-108"/>
              <w:jc w:val="center"/>
              <w:rPr>
                <w:sz w:val="20"/>
                <w:szCs w:val="20"/>
              </w:rPr>
            </w:pPr>
            <w:r w:rsidRPr="008C3CA2">
              <w:rPr>
                <w:sz w:val="20"/>
                <w:szCs w:val="20"/>
              </w:rPr>
              <w:t>N/A</w:t>
            </w:r>
          </w:p>
        </w:tc>
      </w:tr>
      <w:tr w:rsidR="000E30FC" w:rsidRPr="003D6317">
        <w:trPr>
          <w:trHeight w:val="269"/>
        </w:trPr>
        <w:tc>
          <w:tcPr>
            <w:tcW w:w="2408" w:type="dxa"/>
            <w:gridSpan w:val="6"/>
            <w:tcBorders>
              <w:left w:val="single" w:sz="12" w:space="0" w:color="auto"/>
              <w:bottom w:val="single" w:sz="12" w:space="0" w:color="auto"/>
              <w:right w:val="double" w:sz="4" w:space="0" w:color="auto"/>
            </w:tcBorders>
            <w:shd w:val="clear" w:color="auto" w:fill="D9D9D9"/>
            <w:vAlign w:val="center"/>
          </w:tcPr>
          <w:p w:rsidR="000E30FC" w:rsidRPr="003D6317" w:rsidRDefault="000E30FC" w:rsidP="003D6317">
            <w:pPr>
              <w:spacing w:after="0" w:line="240" w:lineRule="auto"/>
              <w:rPr>
                <w:sz w:val="21"/>
                <w:szCs w:val="21"/>
              </w:rPr>
            </w:pPr>
            <w:r w:rsidRPr="003D6317">
              <w:rPr>
                <w:sz w:val="21"/>
                <w:szCs w:val="21"/>
              </w:rPr>
              <w:t>Análise da aderência do fundo ao perfil da carteira do RPPS e à sua Política de Investimentos:</w:t>
            </w:r>
          </w:p>
        </w:tc>
        <w:tc>
          <w:tcPr>
            <w:tcW w:w="7231" w:type="dxa"/>
            <w:gridSpan w:val="14"/>
            <w:tcBorders>
              <w:left w:val="double" w:sz="4" w:space="0" w:color="auto"/>
              <w:bottom w:val="single" w:sz="12" w:space="0" w:color="auto"/>
              <w:right w:val="single" w:sz="12" w:space="0" w:color="auto"/>
            </w:tcBorders>
            <w:shd w:val="clear" w:color="auto" w:fill="FDE9D9"/>
            <w:vAlign w:val="center"/>
          </w:tcPr>
          <w:p w:rsidR="000E30FC" w:rsidRPr="008C3CA2" w:rsidRDefault="000E30FC" w:rsidP="00D0036D">
            <w:pPr>
              <w:spacing w:after="0" w:line="240" w:lineRule="auto"/>
              <w:ind w:left="-108" w:right="-108"/>
              <w:rPr>
                <w:sz w:val="20"/>
                <w:szCs w:val="20"/>
              </w:rPr>
            </w:pPr>
            <w:r w:rsidRPr="008C3CA2">
              <w:rPr>
                <w:sz w:val="20"/>
                <w:szCs w:val="20"/>
              </w:rPr>
              <w:t>-</w:t>
            </w:r>
          </w:p>
        </w:tc>
      </w:tr>
      <w:tr w:rsidR="000E30FC" w:rsidRPr="003D6317">
        <w:trPr>
          <w:trHeight w:val="269"/>
        </w:trPr>
        <w:tc>
          <w:tcPr>
            <w:tcW w:w="2408" w:type="dxa"/>
            <w:gridSpan w:val="6"/>
            <w:tcBorders>
              <w:left w:val="single" w:sz="12" w:space="0" w:color="auto"/>
              <w:bottom w:val="single" w:sz="12" w:space="0" w:color="auto"/>
              <w:right w:val="double" w:sz="4" w:space="0" w:color="auto"/>
            </w:tcBorders>
            <w:shd w:val="clear" w:color="auto" w:fill="D9D9D9"/>
            <w:vAlign w:val="center"/>
          </w:tcPr>
          <w:p w:rsidR="000E30FC" w:rsidRPr="003D6317" w:rsidRDefault="000E30FC" w:rsidP="003D6317">
            <w:pPr>
              <w:spacing w:after="0" w:line="240" w:lineRule="auto"/>
              <w:rPr>
                <w:sz w:val="21"/>
                <w:szCs w:val="21"/>
              </w:rPr>
            </w:pPr>
            <w:r w:rsidRPr="003D6317">
              <w:rPr>
                <w:sz w:val="21"/>
                <w:szCs w:val="21"/>
              </w:rPr>
              <w:lastRenderedPageBreak/>
              <w:t>Principais riscos associados ao Fundo:</w:t>
            </w:r>
          </w:p>
        </w:tc>
        <w:tc>
          <w:tcPr>
            <w:tcW w:w="7231" w:type="dxa"/>
            <w:gridSpan w:val="14"/>
            <w:tcBorders>
              <w:left w:val="double" w:sz="4" w:space="0" w:color="auto"/>
              <w:bottom w:val="single" w:sz="12" w:space="0" w:color="auto"/>
              <w:right w:val="single" w:sz="12" w:space="0" w:color="auto"/>
            </w:tcBorders>
            <w:shd w:val="clear" w:color="auto" w:fill="FDE9D9"/>
            <w:vAlign w:val="center"/>
          </w:tcPr>
          <w:p w:rsidR="000E30FC" w:rsidRPr="003D6317" w:rsidRDefault="000E30FC" w:rsidP="007442F6">
            <w:pPr>
              <w:spacing w:after="0" w:line="240" w:lineRule="auto"/>
              <w:ind w:left="-108" w:right="-108"/>
              <w:jc w:val="center"/>
              <w:rPr>
                <w:sz w:val="20"/>
                <w:szCs w:val="20"/>
              </w:rPr>
            </w:pPr>
            <w:r w:rsidRPr="003D6317">
              <w:t>1) Mercado (Mercado Externo)  2) Liquidez 3) Crédito 4) Derivativos para Posição 5) Legal</w:t>
            </w:r>
          </w:p>
        </w:tc>
      </w:tr>
      <w:tr w:rsidR="000E30FC" w:rsidRPr="003D6317">
        <w:trPr>
          <w:trHeight w:val="148"/>
        </w:trPr>
        <w:tc>
          <w:tcPr>
            <w:tcW w:w="9639" w:type="dxa"/>
            <w:gridSpan w:val="20"/>
            <w:tcBorders>
              <w:top w:val="single" w:sz="12" w:space="0" w:color="auto"/>
              <w:left w:val="single" w:sz="12" w:space="0" w:color="auto"/>
              <w:bottom w:val="single" w:sz="12" w:space="0" w:color="auto"/>
              <w:right w:val="single" w:sz="12" w:space="0" w:color="auto"/>
            </w:tcBorders>
            <w:shd w:val="clear" w:color="auto" w:fill="D9D9D9"/>
            <w:vAlign w:val="center"/>
          </w:tcPr>
          <w:p w:rsidR="000E30FC" w:rsidRPr="003D6317" w:rsidRDefault="000E30FC" w:rsidP="003D6317">
            <w:pPr>
              <w:spacing w:after="0" w:line="240" w:lineRule="auto"/>
              <w:ind w:right="-108"/>
              <w:rPr>
                <w:b/>
                <w:bCs/>
                <w:sz w:val="21"/>
                <w:szCs w:val="21"/>
              </w:rPr>
            </w:pPr>
            <w:r w:rsidRPr="003D6317">
              <w:rPr>
                <w:b/>
                <w:bCs/>
                <w:sz w:val="21"/>
                <w:szCs w:val="21"/>
              </w:rPr>
              <w:t>Histórico de Rentabilidade do Fundo</w:t>
            </w:r>
          </w:p>
        </w:tc>
      </w:tr>
      <w:tr w:rsidR="000E30FC" w:rsidRPr="003D631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822"/>
        </w:trPr>
        <w:tc>
          <w:tcPr>
            <w:tcW w:w="1007" w:type="dxa"/>
            <w:gridSpan w:val="2"/>
            <w:tcBorders>
              <w:top w:val="single" w:sz="12" w:space="0" w:color="auto"/>
              <w:left w:val="single" w:sz="12" w:space="0" w:color="auto"/>
              <w:bottom w:val="single" w:sz="2" w:space="0" w:color="auto"/>
            </w:tcBorders>
            <w:vAlign w:val="center"/>
          </w:tcPr>
          <w:p w:rsidR="000E30FC" w:rsidRPr="003D6317" w:rsidRDefault="000E30FC" w:rsidP="003D6317">
            <w:pPr>
              <w:spacing w:after="0" w:line="240" w:lineRule="auto"/>
              <w:ind w:left="-108" w:right="-108"/>
              <w:jc w:val="center"/>
              <w:rPr>
                <w:b/>
                <w:bCs/>
                <w:sz w:val="20"/>
                <w:szCs w:val="20"/>
              </w:rPr>
            </w:pPr>
            <w:r w:rsidRPr="003D6317">
              <w:rPr>
                <w:b/>
                <w:bCs/>
                <w:sz w:val="20"/>
                <w:szCs w:val="20"/>
              </w:rPr>
              <w:t>Ano</w:t>
            </w:r>
          </w:p>
        </w:tc>
        <w:tc>
          <w:tcPr>
            <w:tcW w:w="834" w:type="dxa"/>
            <w:gridSpan w:val="2"/>
            <w:tcBorders>
              <w:top w:val="single" w:sz="12" w:space="0" w:color="auto"/>
              <w:bottom w:val="single" w:sz="2" w:space="0" w:color="auto"/>
            </w:tcBorders>
            <w:vAlign w:val="center"/>
          </w:tcPr>
          <w:p w:rsidR="000E30FC" w:rsidRPr="003D6317" w:rsidRDefault="000E30FC" w:rsidP="003D6317">
            <w:pPr>
              <w:spacing w:after="0" w:line="240" w:lineRule="auto"/>
              <w:ind w:left="-104" w:right="-108"/>
              <w:jc w:val="center"/>
              <w:rPr>
                <w:b/>
                <w:bCs/>
                <w:sz w:val="20"/>
                <w:szCs w:val="20"/>
              </w:rPr>
            </w:pPr>
            <w:r w:rsidRPr="003D6317">
              <w:rPr>
                <w:b/>
                <w:bCs/>
                <w:sz w:val="20"/>
                <w:szCs w:val="20"/>
              </w:rPr>
              <w:t>Nº de Cotistas</w:t>
            </w:r>
          </w:p>
        </w:tc>
        <w:tc>
          <w:tcPr>
            <w:tcW w:w="1860" w:type="dxa"/>
            <w:gridSpan w:val="4"/>
            <w:tcBorders>
              <w:top w:val="single" w:sz="12" w:space="0" w:color="auto"/>
              <w:bottom w:val="single" w:sz="2" w:space="0" w:color="auto"/>
            </w:tcBorders>
            <w:vAlign w:val="center"/>
          </w:tcPr>
          <w:p w:rsidR="000E30FC" w:rsidRPr="003D6317" w:rsidRDefault="000E30FC" w:rsidP="003D6317">
            <w:pPr>
              <w:spacing w:after="0" w:line="240" w:lineRule="auto"/>
              <w:ind w:left="-106" w:right="-108"/>
              <w:jc w:val="center"/>
              <w:rPr>
                <w:b/>
                <w:bCs/>
                <w:sz w:val="20"/>
                <w:szCs w:val="20"/>
              </w:rPr>
            </w:pPr>
            <w:r w:rsidRPr="003D6317">
              <w:rPr>
                <w:b/>
                <w:bCs/>
                <w:sz w:val="20"/>
                <w:szCs w:val="20"/>
              </w:rPr>
              <w:t>Patrimônio Líquido</w:t>
            </w:r>
          </w:p>
          <w:p w:rsidR="000E30FC" w:rsidRPr="003D6317" w:rsidRDefault="000E30FC" w:rsidP="003D6317">
            <w:pPr>
              <w:spacing w:after="0" w:line="240" w:lineRule="auto"/>
              <w:ind w:left="-108" w:right="-108"/>
              <w:jc w:val="center"/>
              <w:rPr>
                <w:b/>
                <w:bCs/>
                <w:sz w:val="20"/>
                <w:szCs w:val="20"/>
              </w:rPr>
            </w:pPr>
            <w:r w:rsidRPr="003D6317">
              <w:rPr>
                <w:b/>
                <w:bCs/>
                <w:sz w:val="20"/>
                <w:szCs w:val="20"/>
              </w:rPr>
              <w:t>(R$)</w:t>
            </w:r>
          </w:p>
        </w:tc>
        <w:tc>
          <w:tcPr>
            <w:tcW w:w="858" w:type="dxa"/>
            <w:gridSpan w:val="3"/>
            <w:tcBorders>
              <w:top w:val="single" w:sz="12" w:space="0" w:color="auto"/>
              <w:bottom w:val="single" w:sz="2" w:space="0" w:color="auto"/>
            </w:tcBorders>
            <w:vAlign w:val="center"/>
          </w:tcPr>
          <w:p w:rsidR="000E30FC" w:rsidRPr="003D6317" w:rsidRDefault="000E30FC" w:rsidP="003D6317">
            <w:pPr>
              <w:spacing w:after="0" w:line="240" w:lineRule="auto"/>
              <w:ind w:left="-108" w:right="-108"/>
              <w:jc w:val="center"/>
              <w:rPr>
                <w:b/>
                <w:bCs/>
                <w:sz w:val="20"/>
                <w:szCs w:val="20"/>
              </w:rPr>
            </w:pPr>
            <w:r w:rsidRPr="003D6317">
              <w:rPr>
                <w:b/>
                <w:bCs/>
                <w:sz w:val="20"/>
                <w:szCs w:val="20"/>
              </w:rPr>
              <w:t>Valor da</w:t>
            </w:r>
          </w:p>
          <w:p w:rsidR="000E30FC" w:rsidRPr="003D6317" w:rsidRDefault="000E30FC" w:rsidP="003D6317">
            <w:pPr>
              <w:spacing w:after="0" w:line="240" w:lineRule="auto"/>
              <w:ind w:left="-108" w:right="-108"/>
              <w:jc w:val="center"/>
              <w:rPr>
                <w:b/>
                <w:bCs/>
                <w:sz w:val="20"/>
                <w:szCs w:val="20"/>
              </w:rPr>
            </w:pPr>
            <w:r w:rsidRPr="003D6317">
              <w:rPr>
                <w:b/>
                <w:bCs/>
                <w:sz w:val="20"/>
                <w:szCs w:val="20"/>
              </w:rPr>
              <w:t>Cota do Fundo</w:t>
            </w:r>
          </w:p>
          <w:p w:rsidR="000E30FC" w:rsidRPr="003D6317" w:rsidRDefault="000E30FC" w:rsidP="003D6317">
            <w:pPr>
              <w:spacing w:after="0" w:line="240" w:lineRule="auto"/>
              <w:ind w:left="-108" w:right="-108"/>
              <w:jc w:val="center"/>
              <w:rPr>
                <w:b/>
                <w:bCs/>
                <w:sz w:val="20"/>
                <w:szCs w:val="20"/>
              </w:rPr>
            </w:pPr>
            <w:r w:rsidRPr="003D6317">
              <w:rPr>
                <w:b/>
                <w:bCs/>
                <w:sz w:val="20"/>
                <w:szCs w:val="20"/>
              </w:rPr>
              <w:t>(R$)</w:t>
            </w:r>
          </w:p>
        </w:tc>
        <w:tc>
          <w:tcPr>
            <w:tcW w:w="1276" w:type="dxa"/>
            <w:gridSpan w:val="3"/>
            <w:tcBorders>
              <w:top w:val="single" w:sz="12" w:space="0" w:color="auto"/>
              <w:bottom w:val="single" w:sz="2" w:space="0" w:color="auto"/>
            </w:tcBorders>
            <w:vAlign w:val="center"/>
          </w:tcPr>
          <w:p w:rsidR="000E30FC" w:rsidRPr="003D6317" w:rsidRDefault="000E30FC" w:rsidP="003D6317">
            <w:pPr>
              <w:spacing w:after="0" w:line="240" w:lineRule="auto"/>
              <w:ind w:left="-108" w:right="-108"/>
              <w:jc w:val="center"/>
              <w:rPr>
                <w:b/>
                <w:bCs/>
                <w:sz w:val="20"/>
                <w:szCs w:val="20"/>
              </w:rPr>
            </w:pPr>
            <w:r w:rsidRPr="003D6317">
              <w:rPr>
                <w:b/>
                <w:bCs/>
                <w:sz w:val="20"/>
                <w:szCs w:val="20"/>
              </w:rPr>
              <w:t>Rentabilidade</w:t>
            </w:r>
          </w:p>
          <w:p w:rsidR="000E30FC" w:rsidRPr="003D6317" w:rsidRDefault="000E30FC" w:rsidP="003D6317">
            <w:pPr>
              <w:spacing w:after="0" w:line="240" w:lineRule="auto"/>
              <w:ind w:left="-108" w:right="-108"/>
              <w:jc w:val="center"/>
              <w:rPr>
                <w:b/>
                <w:bCs/>
                <w:sz w:val="20"/>
                <w:szCs w:val="20"/>
              </w:rPr>
            </w:pPr>
            <w:r w:rsidRPr="003D6317">
              <w:rPr>
                <w:b/>
                <w:bCs/>
                <w:sz w:val="20"/>
                <w:szCs w:val="20"/>
              </w:rPr>
              <w:t>(%)</w:t>
            </w:r>
          </w:p>
        </w:tc>
        <w:tc>
          <w:tcPr>
            <w:tcW w:w="1134" w:type="dxa"/>
            <w:gridSpan w:val="2"/>
            <w:tcBorders>
              <w:top w:val="single" w:sz="12" w:space="0" w:color="auto"/>
              <w:bottom w:val="single" w:sz="2" w:space="0" w:color="auto"/>
            </w:tcBorders>
            <w:vAlign w:val="center"/>
          </w:tcPr>
          <w:p w:rsidR="000E30FC" w:rsidRPr="003D6317" w:rsidRDefault="000E30FC" w:rsidP="003D6317">
            <w:pPr>
              <w:spacing w:after="0" w:line="240" w:lineRule="auto"/>
              <w:ind w:left="-108" w:right="-108"/>
              <w:jc w:val="center"/>
              <w:rPr>
                <w:b/>
                <w:bCs/>
                <w:sz w:val="20"/>
                <w:szCs w:val="20"/>
              </w:rPr>
            </w:pPr>
            <w:r w:rsidRPr="003D6317">
              <w:rPr>
                <w:b/>
                <w:bCs/>
                <w:sz w:val="20"/>
                <w:szCs w:val="20"/>
              </w:rPr>
              <w:t>Variação % do índice de referência</w:t>
            </w:r>
          </w:p>
        </w:tc>
        <w:tc>
          <w:tcPr>
            <w:tcW w:w="2670" w:type="dxa"/>
            <w:gridSpan w:val="4"/>
            <w:tcBorders>
              <w:top w:val="single" w:sz="12" w:space="0" w:color="auto"/>
              <w:bottom w:val="single" w:sz="2" w:space="0" w:color="auto"/>
              <w:right w:val="single" w:sz="12" w:space="0" w:color="auto"/>
            </w:tcBorders>
            <w:vAlign w:val="center"/>
          </w:tcPr>
          <w:p w:rsidR="000E30FC" w:rsidRPr="003D6317" w:rsidRDefault="000E30FC" w:rsidP="003D6317">
            <w:pPr>
              <w:spacing w:after="0" w:line="240" w:lineRule="auto"/>
              <w:ind w:left="-108" w:right="-108"/>
              <w:jc w:val="center"/>
              <w:rPr>
                <w:b/>
                <w:bCs/>
                <w:sz w:val="19"/>
                <w:szCs w:val="19"/>
              </w:rPr>
            </w:pPr>
            <w:r w:rsidRPr="003D6317">
              <w:rPr>
                <w:b/>
                <w:bCs/>
                <w:sz w:val="19"/>
                <w:szCs w:val="19"/>
              </w:rPr>
              <w:t>Contribuição em relação ao índice de referência/ ou</w:t>
            </w:r>
          </w:p>
          <w:p w:rsidR="000E30FC" w:rsidRPr="003D6317" w:rsidRDefault="000E30FC" w:rsidP="003D6317">
            <w:pPr>
              <w:spacing w:after="0" w:line="240" w:lineRule="auto"/>
              <w:ind w:left="-108" w:right="-108"/>
              <w:jc w:val="center"/>
              <w:rPr>
                <w:b/>
                <w:bCs/>
                <w:sz w:val="20"/>
                <w:szCs w:val="20"/>
              </w:rPr>
            </w:pPr>
            <w:r w:rsidRPr="003D6317">
              <w:rPr>
                <w:b/>
                <w:bCs/>
                <w:sz w:val="19"/>
                <w:szCs w:val="19"/>
              </w:rPr>
              <w:t>Desempenho do fundo como % do índice de referência</w:t>
            </w:r>
          </w:p>
        </w:tc>
      </w:tr>
      <w:tr w:rsidR="000E30FC" w:rsidRPr="003D631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2"/>
        </w:trPr>
        <w:tc>
          <w:tcPr>
            <w:tcW w:w="1007" w:type="dxa"/>
            <w:gridSpan w:val="2"/>
            <w:tcBorders>
              <w:top w:val="single" w:sz="2" w:space="0" w:color="auto"/>
              <w:left w:val="single" w:sz="12" w:space="0" w:color="auto"/>
              <w:bottom w:val="single" w:sz="2" w:space="0" w:color="auto"/>
            </w:tcBorders>
            <w:vAlign w:val="center"/>
          </w:tcPr>
          <w:p w:rsidR="000E30FC" w:rsidRPr="003D6317" w:rsidRDefault="00E1205A" w:rsidP="003D6317">
            <w:pPr>
              <w:spacing w:after="0" w:line="240" w:lineRule="auto"/>
              <w:jc w:val="center"/>
              <w:rPr>
                <w:b/>
                <w:bCs/>
                <w:sz w:val="20"/>
                <w:szCs w:val="20"/>
              </w:rPr>
            </w:pPr>
            <w:r>
              <w:rPr>
                <w:b/>
                <w:bCs/>
                <w:sz w:val="20"/>
                <w:szCs w:val="20"/>
              </w:rPr>
              <w:t>2021</w:t>
            </w:r>
          </w:p>
        </w:tc>
        <w:tc>
          <w:tcPr>
            <w:tcW w:w="834" w:type="dxa"/>
            <w:gridSpan w:val="2"/>
            <w:tcBorders>
              <w:top w:val="single" w:sz="2" w:space="0" w:color="auto"/>
              <w:bottom w:val="single" w:sz="2" w:space="0" w:color="auto"/>
            </w:tcBorders>
            <w:shd w:val="clear" w:color="auto" w:fill="FDE9D9"/>
          </w:tcPr>
          <w:p w:rsidR="000E30FC" w:rsidRPr="003D6317" w:rsidRDefault="00336E02" w:rsidP="000E30FC">
            <w:pPr>
              <w:spacing w:after="0" w:line="240" w:lineRule="auto"/>
              <w:ind w:left="-108" w:right="-108"/>
              <w:jc w:val="center"/>
              <w:rPr>
                <w:sz w:val="21"/>
                <w:szCs w:val="21"/>
              </w:rPr>
            </w:pPr>
            <w:r w:rsidRPr="00336E02">
              <w:rPr>
                <w:sz w:val="21"/>
                <w:szCs w:val="21"/>
              </w:rPr>
              <w:t>273</w:t>
            </w:r>
          </w:p>
        </w:tc>
        <w:tc>
          <w:tcPr>
            <w:tcW w:w="1860" w:type="dxa"/>
            <w:gridSpan w:val="4"/>
            <w:tcBorders>
              <w:top w:val="single" w:sz="2" w:space="0" w:color="auto"/>
              <w:bottom w:val="single" w:sz="2" w:space="0" w:color="auto"/>
            </w:tcBorders>
            <w:shd w:val="clear" w:color="auto" w:fill="FDE9D9"/>
          </w:tcPr>
          <w:p w:rsidR="000E30FC" w:rsidRPr="003D6317" w:rsidRDefault="00336E02" w:rsidP="000E30FC">
            <w:pPr>
              <w:spacing w:after="0" w:line="240" w:lineRule="auto"/>
              <w:ind w:left="-108" w:right="-108"/>
              <w:jc w:val="center"/>
              <w:rPr>
                <w:sz w:val="21"/>
                <w:szCs w:val="21"/>
              </w:rPr>
            </w:pPr>
            <w:r w:rsidRPr="007442F6">
              <w:t xml:space="preserve">R$ </w:t>
            </w:r>
            <w:r w:rsidRPr="00336E02">
              <w:rPr>
                <w:sz w:val="21"/>
                <w:szCs w:val="21"/>
              </w:rPr>
              <w:t>244.410.122,54</w:t>
            </w:r>
          </w:p>
        </w:tc>
        <w:tc>
          <w:tcPr>
            <w:tcW w:w="858" w:type="dxa"/>
            <w:gridSpan w:val="3"/>
            <w:tcBorders>
              <w:top w:val="single" w:sz="2" w:space="0" w:color="auto"/>
              <w:bottom w:val="single" w:sz="2" w:space="0" w:color="auto"/>
            </w:tcBorders>
            <w:shd w:val="clear" w:color="auto" w:fill="FDE9D9"/>
          </w:tcPr>
          <w:p w:rsidR="000E30FC" w:rsidRPr="00336E02" w:rsidRDefault="00336E02" w:rsidP="000E30FC">
            <w:pPr>
              <w:spacing w:after="0" w:line="240" w:lineRule="auto"/>
              <w:ind w:left="-108" w:right="-108"/>
              <w:jc w:val="center"/>
            </w:pPr>
            <w:r w:rsidRPr="00336E02">
              <w:t>278,94</w:t>
            </w:r>
          </w:p>
        </w:tc>
        <w:tc>
          <w:tcPr>
            <w:tcW w:w="1276" w:type="dxa"/>
            <w:gridSpan w:val="3"/>
            <w:tcBorders>
              <w:top w:val="single" w:sz="2" w:space="0" w:color="auto"/>
              <w:bottom w:val="single" w:sz="2" w:space="0" w:color="auto"/>
            </w:tcBorders>
            <w:shd w:val="clear" w:color="auto" w:fill="FDE9D9"/>
          </w:tcPr>
          <w:p w:rsidR="000E30FC" w:rsidRPr="003D6317" w:rsidRDefault="00E1205A" w:rsidP="000E30FC">
            <w:pPr>
              <w:spacing w:after="0" w:line="240" w:lineRule="auto"/>
              <w:ind w:left="-108" w:right="-108"/>
              <w:jc w:val="center"/>
              <w:rPr>
                <w:sz w:val="21"/>
                <w:szCs w:val="21"/>
              </w:rPr>
            </w:pPr>
            <w:r>
              <w:rPr>
                <w:sz w:val="21"/>
                <w:szCs w:val="21"/>
              </w:rPr>
              <w:t>-18,60%</w:t>
            </w:r>
          </w:p>
        </w:tc>
        <w:tc>
          <w:tcPr>
            <w:tcW w:w="1134" w:type="dxa"/>
            <w:gridSpan w:val="2"/>
            <w:tcBorders>
              <w:top w:val="single" w:sz="2" w:space="0" w:color="auto"/>
              <w:bottom w:val="single" w:sz="2" w:space="0" w:color="auto"/>
            </w:tcBorders>
            <w:shd w:val="clear" w:color="auto" w:fill="FDE9D9"/>
          </w:tcPr>
          <w:p w:rsidR="000E30FC" w:rsidRPr="003D6317" w:rsidRDefault="00E1205A" w:rsidP="000E30FC">
            <w:pPr>
              <w:spacing w:after="0" w:line="240" w:lineRule="auto"/>
              <w:ind w:left="-108" w:right="-108"/>
              <w:jc w:val="center"/>
              <w:rPr>
                <w:sz w:val="21"/>
                <w:szCs w:val="21"/>
              </w:rPr>
            </w:pPr>
            <w:r>
              <w:rPr>
                <w:sz w:val="21"/>
                <w:szCs w:val="21"/>
              </w:rPr>
              <w:t>-11,93%</w:t>
            </w:r>
          </w:p>
        </w:tc>
        <w:tc>
          <w:tcPr>
            <w:tcW w:w="2670" w:type="dxa"/>
            <w:gridSpan w:val="4"/>
            <w:tcBorders>
              <w:top w:val="single" w:sz="2" w:space="0" w:color="auto"/>
              <w:bottom w:val="single" w:sz="2" w:space="0" w:color="auto"/>
              <w:right w:val="single" w:sz="12" w:space="0" w:color="auto"/>
            </w:tcBorders>
            <w:shd w:val="clear" w:color="auto" w:fill="FDE9D9"/>
          </w:tcPr>
          <w:p w:rsidR="000E30FC" w:rsidRPr="003D6317" w:rsidRDefault="00E1205A" w:rsidP="000E30FC">
            <w:pPr>
              <w:spacing w:after="0" w:line="240" w:lineRule="auto"/>
              <w:ind w:left="-108" w:right="-108"/>
              <w:jc w:val="center"/>
              <w:rPr>
                <w:sz w:val="21"/>
                <w:szCs w:val="21"/>
              </w:rPr>
            </w:pPr>
            <w:r>
              <w:rPr>
                <w:sz w:val="21"/>
                <w:szCs w:val="21"/>
              </w:rPr>
              <w:t>-6,67%</w:t>
            </w:r>
          </w:p>
        </w:tc>
      </w:tr>
      <w:tr w:rsidR="00336E02" w:rsidRPr="003D631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2"/>
        </w:trPr>
        <w:tc>
          <w:tcPr>
            <w:tcW w:w="1007" w:type="dxa"/>
            <w:gridSpan w:val="2"/>
            <w:tcBorders>
              <w:top w:val="single" w:sz="2" w:space="0" w:color="auto"/>
              <w:left w:val="single" w:sz="12" w:space="0" w:color="auto"/>
              <w:bottom w:val="single" w:sz="2" w:space="0" w:color="auto"/>
            </w:tcBorders>
            <w:vAlign w:val="center"/>
          </w:tcPr>
          <w:p w:rsidR="00336E02" w:rsidRPr="003D6317" w:rsidRDefault="00251BAE" w:rsidP="008A4EF0">
            <w:pPr>
              <w:spacing w:after="0" w:line="240" w:lineRule="auto"/>
              <w:jc w:val="center"/>
              <w:rPr>
                <w:b/>
                <w:bCs/>
                <w:sz w:val="20"/>
                <w:szCs w:val="20"/>
              </w:rPr>
            </w:pPr>
            <w:r>
              <w:rPr>
                <w:b/>
                <w:bCs/>
                <w:sz w:val="20"/>
                <w:szCs w:val="20"/>
              </w:rPr>
              <w:t>2020</w:t>
            </w:r>
          </w:p>
        </w:tc>
        <w:tc>
          <w:tcPr>
            <w:tcW w:w="834" w:type="dxa"/>
            <w:gridSpan w:val="2"/>
            <w:tcBorders>
              <w:top w:val="single" w:sz="2" w:space="0" w:color="auto"/>
              <w:bottom w:val="single" w:sz="2" w:space="0" w:color="auto"/>
            </w:tcBorders>
            <w:shd w:val="clear" w:color="auto" w:fill="FDE9D9"/>
          </w:tcPr>
          <w:p w:rsidR="00336E02" w:rsidRPr="003D6317" w:rsidRDefault="00251BAE" w:rsidP="00251BAE">
            <w:pPr>
              <w:spacing w:after="0" w:line="240" w:lineRule="auto"/>
              <w:ind w:left="-108" w:right="-108"/>
              <w:jc w:val="center"/>
              <w:rPr>
                <w:sz w:val="21"/>
                <w:szCs w:val="21"/>
              </w:rPr>
            </w:pPr>
            <w:r w:rsidRPr="00251BAE">
              <w:t>2</w:t>
            </w:r>
            <w:r>
              <w:t>62</w:t>
            </w:r>
          </w:p>
        </w:tc>
        <w:tc>
          <w:tcPr>
            <w:tcW w:w="1860" w:type="dxa"/>
            <w:gridSpan w:val="4"/>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7442F6">
              <w:t xml:space="preserve">R$ </w:t>
            </w:r>
            <w:r w:rsidR="00251BAE" w:rsidRPr="00251BAE">
              <w:t>202.208.984,66</w:t>
            </w:r>
          </w:p>
        </w:tc>
        <w:tc>
          <w:tcPr>
            <w:tcW w:w="858" w:type="dxa"/>
            <w:gridSpan w:val="3"/>
            <w:tcBorders>
              <w:top w:val="single" w:sz="2" w:space="0" w:color="auto"/>
              <w:bottom w:val="single" w:sz="2" w:space="0" w:color="auto"/>
            </w:tcBorders>
            <w:shd w:val="clear" w:color="auto" w:fill="FDE9D9"/>
          </w:tcPr>
          <w:p w:rsidR="00336E02" w:rsidRPr="003D6317" w:rsidRDefault="00251BAE" w:rsidP="008A4EF0">
            <w:pPr>
              <w:spacing w:after="0" w:line="240" w:lineRule="auto"/>
              <w:ind w:left="-108" w:right="-108"/>
              <w:jc w:val="center"/>
              <w:rPr>
                <w:sz w:val="21"/>
                <w:szCs w:val="21"/>
              </w:rPr>
            </w:pPr>
            <w:r w:rsidRPr="00251BAE">
              <w:t>250,52</w:t>
            </w:r>
          </w:p>
        </w:tc>
        <w:tc>
          <w:tcPr>
            <w:tcW w:w="1276" w:type="dxa"/>
            <w:gridSpan w:val="3"/>
            <w:tcBorders>
              <w:top w:val="single" w:sz="2" w:space="0" w:color="auto"/>
              <w:bottom w:val="single" w:sz="2" w:space="0" w:color="auto"/>
            </w:tcBorders>
            <w:shd w:val="clear" w:color="auto" w:fill="FDE9D9"/>
          </w:tcPr>
          <w:p w:rsidR="00336E02" w:rsidRPr="003D6317" w:rsidRDefault="00E1205A" w:rsidP="008A4EF0">
            <w:pPr>
              <w:spacing w:after="0" w:line="240" w:lineRule="auto"/>
              <w:ind w:left="-108" w:right="-108"/>
              <w:jc w:val="center"/>
              <w:rPr>
                <w:sz w:val="21"/>
                <w:szCs w:val="21"/>
              </w:rPr>
            </w:pPr>
            <w:r>
              <w:rPr>
                <w:sz w:val="21"/>
                <w:szCs w:val="21"/>
              </w:rPr>
              <w:t>7,80%</w:t>
            </w:r>
          </w:p>
        </w:tc>
        <w:tc>
          <w:tcPr>
            <w:tcW w:w="1134" w:type="dxa"/>
            <w:gridSpan w:val="2"/>
            <w:tcBorders>
              <w:top w:val="single" w:sz="2" w:space="0" w:color="auto"/>
              <w:bottom w:val="single" w:sz="2" w:space="0" w:color="auto"/>
            </w:tcBorders>
            <w:shd w:val="clear" w:color="auto" w:fill="FDE9D9"/>
          </w:tcPr>
          <w:p w:rsidR="00336E02" w:rsidRPr="003D6317" w:rsidRDefault="00E1205A" w:rsidP="008A4EF0">
            <w:pPr>
              <w:spacing w:after="0" w:line="240" w:lineRule="auto"/>
              <w:ind w:left="-108" w:right="-108"/>
              <w:jc w:val="center"/>
              <w:rPr>
                <w:sz w:val="21"/>
                <w:szCs w:val="21"/>
              </w:rPr>
            </w:pPr>
            <w:r>
              <w:rPr>
                <w:sz w:val="21"/>
                <w:szCs w:val="21"/>
              </w:rPr>
              <w:t>2,92%</w:t>
            </w:r>
          </w:p>
        </w:tc>
        <w:tc>
          <w:tcPr>
            <w:tcW w:w="2670" w:type="dxa"/>
            <w:gridSpan w:val="4"/>
            <w:tcBorders>
              <w:top w:val="single" w:sz="2" w:space="0" w:color="auto"/>
              <w:bottom w:val="single" w:sz="2" w:space="0" w:color="auto"/>
              <w:right w:val="single" w:sz="12" w:space="0" w:color="auto"/>
            </w:tcBorders>
            <w:shd w:val="clear" w:color="auto" w:fill="FDE9D9"/>
          </w:tcPr>
          <w:p w:rsidR="00336E02" w:rsidRPr="003D6317" w:rsidRDefault="00E1205A" w:rsidP="008A4EF0">
            <w:pPr>
              <w:spacing w:after="0" w:line="240" w:lineRule="auto"/>
              <w:ind w:left="-108" w:right="-108"/>
              <w:jc w:val="center"/>
              <w:rPr>
                <w:sz w:val="21"/>
                <w:szCs w:val="21"/>
              </w:rPr>
            </w:pPr>
            <w:r>
              <w:rPr>
                <w:sz w:val="21"/>
                <w:szCs w:val="21"/>
              </w:rPr>
              <w:t>4,89%</w:t>
            </w:r>
          </w:p>
        </w:tc>
      </w:tr>
      <w:tr w:rsidR="00336E02" w:rsidRPr="003D631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2"/>
        </w:trPr>
        <w:tc>
          <w:tcPr>
            <w:tcW w:w="1007" w:type="dxa"/>
            <w:gridSpan w:val="2"/>
            <w:tcBorders>
              <w:top w:val="single" w:sz="2" w:space="0" w:color="auto"/>
              <w:left w:val="single" w:sz="12" w:space="0" w:color="auto"/>
              <w:bottom w:val="single" w:sz="2" w:space="0" w:color="auto"/>
            </w:tcBorders>
            <w:vAlign w:val="center"/>
          </w:tcPr>
          <w:p w:rsidR="00336E02" w:rsidRPr="003D6317" w:rsidRDefault="00336E02" w:rsidP="008A4EF0">
            <w:pPr>
              <w:spacing w:after="0" w:line="240" w:lineRule="auto"/>
              <w:jc w:val="center"/>
              <w:rPr>
                <w:b/>
                <w:bCs/>
                <w:sz w:val="20"/>
                <w:szCs w:val="20"/>
              </w:rPr>
            </w:pPr>
            <w:r w:rsidRPr="003D6317">
              <w:rPr>
                <w:b/>
                <w:bCs/>
                <w:sz w:val="20"/>
                <w:szCs w:val="20"/>
              </w:rPr>
              <w:t>2019</w:t>
            </w:r>
          </w:p>
        </w:tc>
        <w:tc>
          <w:tcPr>
            <w:tcW w:w="834" w:type="dxa"/>
            <w:gridSpan w:val="2"/>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260</w:t>
            </w:r>
          </w:p>
        </w:tc>
        <w:tc>
          <w:tcPr>
            <w:tcW w:w="1860" w:type="dxa"/>
            <w:gridSpan w:val="4"/>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R$ 173.961.046,80</w:t>
            </w:r>
          </w:p>
        </w:tc>
        <w:tc>
          <w:tcPr>
            <w:tcW w:w="858" w:type="dxa"/>
            <w:gridSpan w:val="3"/>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232,39</w:t>
            </w:r>
          </w:p>
        </w:tc>
        <w:tc>
          <w:tcPr>
            <w:tcW w:w="1276" w:type="dxa"/>
            <w:gridSpan w:val="3"/>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28,33%</w:t>
            </w:r>
          </w:p>
        </w:tc>
        <w:tc>
          <w:tcPr>
            <w:tcW w:w="1134" w:type="dxa"/>
            <w:gridSpan w:val="2"/>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31,58%</w:t>
            </w:r>
          </w:p>
        </w:tc>
        <w:tc>
          <w:tcPr>
            <w:tcW w:w="2670" w:type="dxa"/>
            <w:gridSpan w:val="4"/>
            <w:tcBorders>
              <w:top w:val="single" w:sz="2" w:space="0" w:color="auto"/>
              <w:bottom w:val="single" w:sz="2" w:space="0" w:color="auto"/>
              <w:right w:val="single" w:sz="1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-3,26%</w:t>
            </w:r>
          </w:p>
        </w:tc>
      </w:tr>
      <w:tr w:rsidR="00336E02" w:rsidRPr="003D631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2"/>
        </w:trPr>
        <w:tc>
          <w:tcPr>
            <w:tcW w:w="1007" w:type="dxa"/>
            <w:gridSpan w:val="2"/>
            <w:tcBorders>
              <w:top w:val="single" w:sz="2" w:space="0" w:color="auto"/>
              <w:left w:val="single" w:sz="12" w:space="0" w:color="auto"/>
              <w:bottom w:val="single" w:sz="2" w:space="0" w:color="auto"/>
            </w:tcBorders>
            <w:vAlign w:val="center"/>
          </w:tcPr>
          <w:p w:rsidR="00336E02" w:rsidRPr="003D6317" w:rsidRDefault="00336E02" w:rsidP="008A4EF0">
            <w:pPr>
              <w:spacing w:after="0" w:line="240" w:lineRule="auto"/>
              <w:jc w:val="center"/>
              <w:rPr>
                <w:b/>
                <w:bCs/>
                <w:sz w:val="20"/>
                <w:szCs w:val="20"/>
              </w:rPr>
            </w:pPr>
            <w:r w:rsidRPr="003D6317">
              <w:rPr>
                <w:b/>
                <w:bCs/>
                <w:sz w:val="20"/>
                <w:szCs w:val="20"/>
              </w:rPr>
              <w:t>2018</w:t>
            </w:r>
          </w:p>
        </w:tc>
        <w:tc>
          <w:tcPr>
            <w:tcW w:w="834" w:type="dxa"/>
            <w:gridSpan w:val="2"/>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196</w:t>
            </w:r>
          </w:p>
        </w:tc>
        <w:tc>
          <w:tcPr>
            <w:tcW w:w="1860" w:type="dxa"/>
            <w:gridSpan w:val="4"/>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R$ 129.573.319,82</w:t>
            </w:r>
          </w:p>
        </w:tc>
        <w:tc>
          <w:tcPr>
            <w:tcW w:w="858" w:type="dxa"/>
            <w:gridSpan w:val="3"/>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181,10</w:t>
            </w:r>
          </w:p>
        </w:tc>
        <w:tc>
          <w:tcPr>
            <w:tcW w:w="1276" w:type="dxa"/>
            <w:gridSpan w:val="3"/>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22,14%</w:t>
            </w:r>
          </w:p>
        </w:tc>
        <w:tc>
          <w:tcPr>
            <w:tcW w:w="1134" w:type="dxa"/>
            <w:gridSpan w:val="2"/>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15,03%</w:t>
            </w:r>
          </w:p>
        </w:tc>
        <w:tc>
          <w:tcPr>
            <w:tcW w:w="2670" w:type="dxa"/>
            <w:gridSpan w:val="4"/>
            <w:tcBorders>
              <w:top w:val="single" w:sz="2" w:space="0" w:color="auto"/>
              <w:bottom w:val="single" w:sz="2" w:space="0" w:color="auto"/>
              <w:right w:val="single" w:sz="1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7,10%</w:t>
            </w:r>
          </w:p>
        </w:tc>
      </w:tr>
      <w:tr w:rsidR="00336E02" w:rsidRPr="003D631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2"/>
        </w:trPr>
        <w:tc>
          <w:tcPr>
            <w:tcW w:w="1007" w:type="dxa"/>
            <w:gridSpan w:val="2"/>
            <w:tcBorders>
              <w:top w:val="single" w:sz="2" w:space="0" w:color="auto"/>
              <w:left w:val="single" w:sz="12" w:space="0" w:color="auto"/>
              <w:bottom w:val="single" w:sz="2" w:space="0" w:color="auto"/>
            </w:tcBorders>
            <w:vAlign w:val="center"/>
          </w:tcPr>
          <w:p w:rsidR="00336E02" w:rsidRPr="003D6317" w:rsidRDefault="00336E02" w:rsidP="008A4EF0">
            <w:pPr>
              <w:spacing w:after="0" w:line="240" w:lineRule="auto"/>
              <w:jc w:val="center"/>
              <w:rPr>
                <w:b/>
                <w:bCs/>
                <w:sz w:val="21"/>
                <w:szCs w:val="21"/>
              </w:rPr>
            </w:pPr>
            <w:r w:rsidRPr="003D6317">
              <w:rPr>
                <w:b/>
                <w:bCs/>
                <w:sz w:val="20"/>
                <w:szCs w:val="20"/>
              </w:rPr>
              <w:t>2017</w:t>
            </w:r>
          </w:p>
        </w:tc>
        <w:tc>
          <w:tcPr>
            <w:tcW w:w="834" w:type="dxa"/>
            <w:gridSpan w:val="2"/>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148</w:t>
            </w:r>
          </w:p>
        </w:tc>
        <w:tc>
          <w:tcPr>
            <w:tcW w:w="1860" w:type="dxa"/>
            <w:gridSpan w:val="4"/>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R$ 86.131.433,13</w:t>
            </w:r>
          </w:p>
        </w:tc>
        <w:tc>
          <w:tcPr>
            <w:tcW w:w="858" w:type="dxa"/>
            <w:gridSpan w:val="3"/>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148,27</w:t>
            </w:r>
          </w:p>
        </w:tc>
        <w:tc>
          <w:tcPr>
            <w:tcW w:w="1276" w:type="dxa"/>
            <w:gridSpan w:val="3"/>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23,82%</w:t>
            </w:r>
          </w:p>
        </w:tc>
        <w:tc>
          <w:tcPr>
            <w:tcW w:w="1134" w:type="dxa"/>
            <w:gridSpan w:val="2"/>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26,86%</w:t>
            </w:r>
          </w:p>
        </w:tc>
        <w:tc>
          <w:tcPr>
            <w:tcW w:w="2670" w:type="dxa"/>
            <w:gridSpan w:val="4"/>
            <w:tcBorders>
              <w:top w:val="single" w:sz="2" w:space="0" w:color="auto"/>
              <w:bottom w:val="single" w:sz="2" w:space="0" w:color="auto"/>
              <w:right w:val="single" w:sz="1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-3,03%</w:t>
            </w:r>
          </w:p>
        </w:tc>
      </w:tr>
      <w:tr w:rsidR="00336E02" w:rsidRPr="003D631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42"/>
        </w:trPr>
        <w:tc>
          <w:tcPr>
            <w:tcW w:w="1007" w:type="dxa"/>
            <w:gridSpan w:val="2"/>
            <w:tcBorders>
              <w:top w:val="single" w:sz="2" w:space="0" w:color="auto"/>
              <w:left w:val="single" w:sz="12" w:space="0" w:color="auto"/>
              <w:bottom w:val="single" w:sz="2" w:space="0" w:color="auto"/>
            </w:tcBorders>
            <w:vAlign w:val="center"/>
          </w:tcPr>
          <w:p w:rsidR="00336E02" w:rsidRPr="003D6317" w:rsidRDefault="00336E02" w:rsidP="008A4EF0">
            <w:pPr>
              <w:spacing w:after="0" w:line="240" w:lineRule="auto"/>
              <w:jc w:val="center"/>
              <w:rPr>
                <w:b/>
                <w:bCs/>
                <w:sz w:val="21"/>
                <w:szCs w:val="21"/>
              </w:rPr>
            </w:pPr>
            <w:r w:rsidRPr="003D6317">
              <w:rPr>
                <w:b/>
                <w:bCs/>
                <w:sz w:val="20"/>
                <w:szCs w:val="20"/>
              </w:rPr>
              <w:t>2016</w:t>
            </w:r>
          </w:p>
        </w:tc>
        <w:tc>
          <w:tcPr>
            <w:tcW w:w="834" w:type="dxa"/>
            <w:gridSpan w:val="2"/>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84</w:t>
            </w:r>
          </w:p>
        </w:tc>
        <w:tc>
          <w:tcPr>
            <w:tcW w:w="1860" w:type="dxa"/>
            <w:gridSpan w:val="4"/>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R$ 29.807.522,03</w:t>
            </w:r>
          </w:p>
        </w:tc>
        <w:tc>
          <w:tcPr>
            <w:tcW w:w="858" w:type="dxa"/>
            <w:gridSpan w:val="3"/>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119,75</w:t>
            </w:r>
          </w:p>
        </w:tc>
        <w:tc>
          <w:tcPr>
            <w:tcW w:w="1276" w:type="dxa"/>
            <w:gridSpan w:val="3"/>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24,26%</w:t>
            </w:r>
          </w:p>
        </w:tc>
        <w:tc>
          <w:tcPr>
            <w:tcW w:w="1134" w:type="dxa"/>
            <w:gridSpan w:val="2"/>
            <w:tcBorders>
              <w:top w:val="single" w:sz="2" w:space="0" w:color="auto"/>
              <w:bottom w:val="single" w:sz="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38,94%</w:t>
            </w:r>
          </w:p>
        </w:tc>
        <w:tc>
          <w:tcPr>
            <w:tcW w:w="2670" w:type="dxa"/>
            <w:gridSpan w:val="4"/>
            <w:tcBorders>
              <w:top w:val="single" w:sz="2" w:space="0" w:color="auto"/>
              <w:bottom w:val="single" w:sz="2" w:space="0" w:color="auto"/>
              <w:right w:val="single" w:sz="12" w:space="0" w:color="auto"/>
            </w:tcBorders>
            <w:shd w:val="clear" w:color="auto" w:fill="FDE9D9"/>
          </w:tcPr>
          <w:p w:rsidR="00336E02" w:rsidRPr="003D6317" w:rsidRDefault="00336E02" w:rsidP="008A4EF0">
            <w:pPr>
              <w:spacing w:after="0" w:line="240" w:lineRule="auto"/>
              <w:ind w:left="-108" w:right="-108"/>
              <w:jc w:val="center"/>
              <w:rPr>
                <w:sz w:val="21"/>
                <w:szCs w:val="21"/>
              </w:rPr>
            </w:pPr>
            <w:r w:rsidRPr="003D6317">
              <w:t>-14,68%</w:t>
            </w:r>
          </w:p>
        </w:tc>
      </w:tr>
      <w:tr w:rsidR="00336E02" w:rsidRPr="003D6317">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38"/>
        </w:trPr>
        <w:tc>
          <w:tcPr>
            <w:tcW w:w="9639" w:type="dxa"/>
            <w:gridSpan w:val="20"/>
            <w:tcBorders>
              <w:top w:val="single" w:sz="2" w:space="0" w:color="auto"/>
              <w:left w:val="single" w:sz="12" w:space="0" w:color="auto"/>
              <w:bottom w:val="single" w:sz="12" w:space="0" w:color="auto"/>
              <w:right w:val="single" w:sz="12" w:space="0" w:color="auto"/>
            </w:tcBorders>
            <w:vAlign w:val="center"/>
          </w:tcPr>
          <w:p w:rsidR="00336E02" w:rsidRPr="003D6317" w:rsidRDefault="00336E02" w:rsidP="003D6317">
            <w:pPr>
              <w:spacing w:after="0" w:line="240" w:lineRule="auto"/>
              <w:ind w:left="-108" w:right="-108"/>
              <w:jc w:val="center"/>
              <w:rPr>
                <w:b/>
                <w:bCs/>
                <w:sz w:val="12"/>
                <w:szCs w:val="12"/>
              </w:rPr>
            </w:pPr>
          </w:p>
        </w:tc>
      </w:tr>
      <w:tr w:rsidR="00336E02" w:rsidRPr="003D6317">
        <w:trPr>
          <w:trHeight w:val="65"/>
        </w:trPr>
        <w:tc>
          <w:tcPr>
            <w:tcW w:w="9639" w:type="dxa"/>
            <w:gridSpan w:val="20"/>
            <w:tcBorders>
              <w:top w:val="single" w:sz="12" w:space="0" w:color="auto"/>
              <w:left w:val="single" w:sz="12" w:space="0" w:color="auto"/>
              <w:bottom w:val="single" w:sz="12" w:space="0" w:color="auto"/>
              <w:right w:val="single" w:sz="12" w:space="0" w:color="auto"/>
            </w:tcBorders>
            <w:shd w:val="clear" w:color="auto" w:fill="D9D9D9"/>
            <w:vAlign w:val="center"/>
          </w:tcPr>
          <w:p w:rsidR="00336E02" w:rsidRPr="003D6317" w:rsidRDefault="00336E02" w:rsidP="003D6317">
            <w:pPr>
              <w:spacing w:after="0" w:line="240" w:lineRule="auto"/>
              <w:ind w:left="-108" w:right="-108"/>
              <w:rPr>
                <w:b/>
                <w:bCs/>
                <w:sz w:val="20"/>
                <w:szCs w:val="20"/>
              </w:rPr>
            </w:pPr>
            <w:r w:rsidRPr="003D6317">
              <w:rPr>
                <w:b/>
                <w:bCs/>
                <w:sz w:val="21"/>
                <w:szCs w:val="21"/>
              </w:rPr>
              <w:t xml:space="preserve"> Análise da Carteira do Fundo de Investimento</w:t>
            </w:r>
          </w:p>
        </w:tc>
      </w:tr>
      <w:tr w:rsidR="00336E02" w:rsidRPr="003D6317">
        <w:trPr>
          <w:trHeight w:val="241"/>
        </w:trPr>
        <w:tc>
          <w:tcPr>
            <w:tcW w:w="1841" w:type="dxa"/>
            <w:gridSpan w:val="4"/>
            <w:vMerge w:val="restart"/>
            <w:tcBorders>
              <w:top w:val="single" w:sz="12" w:space="0" w:color="auto"/>
              <w:left w:val="single" w:sz="12" w:space="0" w:color="auto"/>
              <w:right w:val="double" w:sz="4" w:space="0" w:color="auto"/>
            </w:tcBorders>
            <w:vAlign w:val="center"/>
          </w:tcPr>
          <w:p w:rsidR="00336E02" w:rsidRPr="003D6317" w:rsidRDefault="00336E02" w:rsidP="003D6317">
            <w:pPr>
              <w:spacing w:after="0" w:line="240" w:lineRule="auto"/>
              <w:jc w:val="center"/>
              <w:rPr>
                <w:b/>
                <w:bCs/>
                <w:sz w:val="20"/>
                <w:szCs w:val="20"/>
              </w:rPr>
            </w:pPr>
            <w:r w:rsidRPr="003D6317">
              <w:rPr>
                <w:b/>
                <w:bCs/>
                <w:sz w:val="20"/>
                <w:szCs w:val="20"/>
              </w:rPr>
              <w:t>Composição da carteira (atual)</w:t>
            </w:r>
          </w:p>
        </w:tc>
        <w:tc>
          <w:tcPr>
            <w:tcW w:w="6404" w:type="dxa"/>
            <w:gridSpan w:val="15"/>
            <w:tcBorders>
              <w:top w:val="single" w:sz="12" w:space="0" w:color="auto"/>
              <w:left w:val="double" w:sz="4" w:space="0" w:color="auto"/>
              <w:right w:val="single" w:sz="12" w:space="0" w:color="auto"/>
            </w:tcBorders>
            <w:vAlign w:val="center"/>
          </w:tcPr>
          <w:p w:rsidR="00336E02" w:rsidRPr="003D6317" w:rsidRDefault="00336E02" w:rsidP="003D6317">
            <w:pPr>
              <w:spacing w:after="0" w:line="240" w:lineRule="auto"/>
              <w:ind w:right="-108"/>
              <w:jc w:val="center"/>
              <w:rPr>
                <w:b/>
                <w:bCs/>
                <w:sz w:val="20"/>
                <w:szCs w:val="20"/>
              </w:rPr>
            </w:pPr>
            <w:r w:rsidRPr="003D6317">
              <w:rPr>
                <w:b/>
                <w:bCs/>
                <w:sz w:val="20"/>
                <w:szCs w:val="20"/>
              </w:rPr>
              <w:t>Espécie de ativos</w:t>
            </w:r>
          </w:p>
        </w:tc>
        <w:tc>
          <w:tcPr>
            <w:tcW w:w="1394" w:type="dxa"/>
            <w:tcBorders>
              <w:top w:val="single" w:sz="12" w:space="0" w:color="auto"/>
              <w:left w:val="double" w:sz="4" w:space="0" w:color="auto"/>
              <w:right w:val="single" w:sz="12" w:space="0" w:color="auto"/>
            </w:tcBorders>
            <w:vAlign w:val="center"/>
          </w:tcPr>
          <w:p w:rsidR="00336E02" w:rsidRPr="003D6317" w:rsidRDefault="00336E02" w:rsidP="003D6317">
            <w:pPr>
              <w:spacing w:after="0" w:line="240" w:lineRule="auto"/>
              <w:ind w:left="-106" w:right="-108"/>
              <w:jc w:val="center"/>
              <w:rPr>
                <w:b/>
                <w:bCs/>
                <w:sz w:val="20"/>
                <w:szCs w:val="20"/>
              </w:rPr>
            </w:pPr>
            <w:r w:rsidRPr="003D6317">
              <w:rPr>
                <w:b/>
                <w:bCs/>
                <w:sz w:val="20"/>
                <w:szCs w:val="20"/>
              </w:rPr>
              <w:t>% do PL</w:t>
            </w:r>
          </w:p>
        </w:tc>
      </w:tr>
      <w:tr w:rsidR="00336E02" w:rsidRPr="003D6317">
        <w:trPr>
          <w:trHeight w:val="145"/>
        </w:trPr>
        <w:tc>
          <w:tcPr>
            <w:tcW w:w="1841" w:type="dxa"/>
            <w:gridSpan w:val="4"/>
            <w:vMerge/>
            <w:tcBorders>
              <w:left w:val="single" w:sz="12" w:space="0" w:color="auto"/>
              <w:right w:val="double" w:sz="4" w:space="0" w:color="auto"/>
            </w:tcBorders>
            <w:shd w:val="clear" w:color="auto" w:fill="D9D9D9"/>
            <w:vAlign w:val="center"/>
          </w:tcPr>
          <w:p w:rsidR="00336E02" w:rsidRPr="003D6317" w:rsidRDefault="00336E02" w:rsidP="003D6317">
            <w:pPr>
              <w:spacing w:after="0" w:line="240" w:lineRule="auto"/>
              <w:rPr>
                <w:sz w:val="20"/>
                <w:szCs w:val="20"/>
              </w:rPr>
            </w:pPr>
          </w:p>
        </w:tc>
        <w:tc>
          <w:tcPr>
            <w:tcW w:w="6404" w:type="dxa"/>
            <w:gridSpan w:val="15"/>
            <w:tcBorders>
              <w:left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r>
              <w:rPr>
                <w:sz w:val="20"/>
                <w:szCs w:val="20"/>
              </w:rPr>
              <w:t>N/A</w:t>
            </w:r>
          </w:p>
        </w:tc>
        <w:tc>
          <w:tcPr>
            <w:tcW w:w="1394" w:type="dxa"/>
            <w:tcBorders>
              <w:left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145"/>
        </w:trPr>
        <w:tc>
          <w:tcPr>
            <w:tcW w:w="1841" w:type="dxa"/>
            <w:gridSpan w:val="4"/>
            <w:vMerge/>
            <w:tcBorders>
              <w:left w:val="single" w:sz="12" w:space="0" w:color="auto"/>
              <w:right w:val="double" w:sz="4" w:space="0" w:color="auto"/>
            </w:tcBorders>
            <w:shd w:val="clear" w:color="auto" w:fill="D9D9D9"/>
            <w:vAlign w:val="center"/>
          </w:tcPr>
          <w:p w:rsidR="00336E02" w:rsidRPr="003D6317" w:rsidRDefault="00336E02" w:rsidP="003D6317">
            <w:pPr>
              <w:spacing w:after="0" w:line="240" w:lineRule="auto"/>
              <w:rPr>
                <w:sz w:val="20"/>
                <w:szCs w:val="20"/>
              </w:rPr>
            </w:pPr>
          </w:p>
        </w:tc>
        <w:tc>
          <w:tcPr>
            <w:tcW w:w="6404" w:type="dxa"/>
            <w:gridSpan w:val="15"/>
            <w:tcBorders>
              <w:left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left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145"/>
        </w:trPr>
        <w:tc>
          <w:tcPr>
            <w:tcW w:w="1841" w:type="dxa"/>
            <w:gridSpan w:val="4"/>
            <w:vMerge/>
            <w:tcBorders>
              <w:left w:val="single" w:sz="12" w:space="0" w:color="auto"/>
              <w:right w:val="double" w:sz="4" w:space="0" w:color="auto"/>
            </w:tcBorders>
            <w:shd w:val="clear" w:color="auto" w:fill="D9D9D9"/>
            <w:vAlign w:val="center"/>
          </w:tcPr>
          <w:p w:rsidR="00336E02" w:rsidRPr="003D6317" w:rsidRDefault="00336E02" w:rsidP="003D6317">
            <w:pPr>
              <w:spacing w:after="0" w:line="240" w:lineRule="auto"/>
              <w:rPr>
                <w:sz w:val="20"/>
                <w:szCs w:val="20"/>
              </w:rPr>
            </w:pPr>
          </w:p>
        </w:tc>
        <w:tc>
          <w:tcPr>
            <w:tcW w:w="6404" w:type="dxa"/>
            <w:gridSpan w:val="15"/>
            <w:tcBorders>
              <w:left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left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145"/>
        </w:trPr>
        <w:tc>
          <w:tcPr>
            <w:tcW w:w="1841" w:type="dxa"/>
            <w:gridSpan w:val="4"/>
            <w:vMerge/>
            <w:tcBorders>
              <w:left w:val="single" w:sz="12" w:space="0" w:color="auto"/>
              <w:right w:val="double" w:sz="4" w:space="0" w:color="auto"/>
            </w:tcBorders>
            <w:shd w:val="clear" w:color="auto" w:fill="D9D9D9"/>
            <w:vAlign w:val="center"/>
          </w:tcPr>
          <w:p w:rsidR="00336E02" w:rsidRPr="003D6317" w:rsidRDefault="00336E02" w:rsidP="003D6317">
            <w:pPr>
              <w:spacing w:after="0" w:line="240" w:lineRule="auto"/>
              <w:rPr>
                <w:sz w:val="20"/>
                <w:szCs w:val="20"/>
              </w:rPr>
            </w:pPr>
          </w:p>
        </w:tc>
        <w:tc>
          <w:tcPr>
            <w:tcW w:w="6404" w:type="dxa"/>
            <w:gridSpan w:val="15"/>
            <w:tcBorders>
              <w:left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left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47"/>
        </w:trPr>
        <w:tc>
          <w:tcPr>
            <w:tcW w:w="1841" w:type="dxa"/>
            <w:gridSpan w:val="4"/>
            <w:vMerge/>
            <w:tcBorders>
              <w:left w:val="single" w:sz="12" w:space="0" w:color="auto"/>
              <w:right w:val="double" w:sz="4" w:space="0" w:color="auto"/>
            </w:tcBorders>
            <w:shd w:val="clear" w:color="auto" w:fill="D9D9D9"/>
            <w:vAlign w:val="center"/>
          </w:tcPr>
          <w:p w:rsidR="00336E02" w:rsidRPr="003D6317" w:rsidRDefault="00336E02" w:rsidP="003D6317">
            <w:pPr>
              <w:spacing w:after="0" w:line="240" w:lineRule="auto"/>
              <w:rPr>
                <w:sz w:val="20"/>
                <w:szCs w:val="20"/>
              </w:rPr>
            </w:pPr>
          </w:p>
        </w:tc>
        <w:tc>
          <w:tcPr>
            <w:tcW w:w="6404" w:type="dxa"/>
            <w:gridSpan w:val="15"/>
            <w:tcBorders>
              <w:left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left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145"/>
        </w:trPr>
        <w:tc>
          <w:tcPr>
            <w:tcW w:w="9639" w:type="dxa"/>
            <w:gridSpan w:val="20"/>
            <w:tcBorders>
              <w:left w:val="single" w:sz="12" w:space="0" w:color="auto"/>
              <w:right w:val="single" w:sz="12" w:space="0" w:color="auto"/>
            </w:tcBorders>
            <w:vAlign w:val="center"/>
          </w:tcPr>
          <w:p w:rsidR="00336E02" w:rsidRPr="003D6317" w:rsidRDefault="00336E02" w:rsidP="003D6317">
            <w:pPr>
              <w:spacing w:after="0" w:line="240" w:lineRule="auto"/>
              <w:ind w:left="-108" w:right="-108"/>
              <w:rPr>
                <w:sz w:val="6"/>
                <w:szCs w:val="6"/>
              </w:rPr>
            </w:pPr>
          </w:p>
        </w:tc>
      </w:tr>
      <w:tr w:rsidR="00336E02" w:rsidRPr="003D6317">
        <w:trPr>
          <w:trHeight w:val="244"/>
        </w:trPr>
        <w:tc>
          <w:tcPr>
            <w:tcW w:w="1841" w:type="dxa"/>
            <w:gridSpan w:val="4"/>
            <w:vMerge w:val="restart"/>
            <w:tcBorders>
              <w:top w:val="double" w:sz="4" w:space="0" w:color="auto"/>
              <w:left w:val="single" w:sz="12" w:space="0" w:color="auto"/>
              <w:right w:val="double" w:sz="4" w:space="0" w:color="auto"/>
            </w:tcBorders>
            <w:vAlign w:val="center"/>
          </w:tcPr>
          <w:p w:rsidR="00336E02" w:rsidRPr="003D6317" w:rsidRDefault="00336E02" w:rsidP="003D6317">
            <w:pPr>
              <w:spacing w:after="0" w:line="240" w:lineRule="auto"/>
              <w:rPr>
                <w:b/>
                <w:bCs/>
                <w:sz w:val="20"/>
                <w:szCs w:val="20"/>
              </w:rPr>
            </w:pPr>
            <w:r w:rsidRPr="003D6317">
              <w:rPr>
                <w:b/>
                <w:bCs/>
                <w:sz w:val="21"/>
                <w:szCs w:val="21"/>
              </w:rPr>
              <w:t>Caso o Fundo aplique em cotas de outros Fundos de Investimento</w:t>
            </w:r>
          </w:p>
        </w:tc>
        <w:tc>
          <w:tcPr>
            <w:tcW w:w="2552" w:type="dxa"/>
            <w:gridSpan w:val="5"/>
            <w:tcBorders>
              <w:top w:val="double" w:sz="4" w:space="0" w:color="auto"/>
              <w:left w:val="double" w:sz="4" w:space="0" w:color="auto"/>
              <w:bottom w:val="double" w:sz="4" w:space="0" w:color="auto"/>
              <w:right w:val="single" w:sz="12" w:space="0" w:color="auto"/>
            </w:tcBorders>
            <w:vAlign w:val="center"/>
          </w:tcPr>
          <w:p w:rsidR="00336E02" w:rsidRPr="003D6317" w:rsidRDefault="00336E02" w:rsidP="003D6317">
            <w:pPr>
              <w:spacing w:after="0" w:line="240" w:lineRule="auto"/>
              <w:jc w:val="both"/>
              <w:rPr>
                <w:sz w:val="20"/>
                <w:szCs w:val="20"/>
              </w:rPr>
            </w:pPr>
            <w:r w:rsidRPr="003D6317">
              <w:rPr>
                <w:sz w:val="20"/>
                <w:szCs w:val="20"/>
              </w:rPr>
              <w:t xml:space="preserve">CNPJ Fundo(s) </w:t>
            </w:r>
          </w:p>
        </w:tc>
        <w:tc>
          <w:tcPr>
            <w:tcW w:w="3852" w:type="dxa"/>
            <w:gridSpan w:val="10"/>
            <w:tcBorders>
              <w:top w:val="double" w:sz="4" w:space="0" w:color="auto"/>
              <w:left w:val="double" w:sz="4" w:space="0" w:color="auto"/>
              <w:bottom w:val="double" w:sz="4" w:space="0" w:color="auto"/>
              <w:right w:val="single" w:sz="12" w:space="0" w:color="auto"/>
            </w:tcBorders>
            <w:vAlign w:val="center"/>
          </w:tcPr>
          <w:p w:rsidR="00336E02" w:rsidRPr="003D6317" w:rsidRDefault="00336E02" w:rsidP="003D6317">
            <w:pPr>
              <w:spacing w:after="0" w:line="240" w:lineRule="auto"/>
              <w:ind w:left="-108" w:right="-108"/>
              <w:rPr>
                <w:sz w:val="20"/>
                <w:szCs w:val="20"/>
              </w:rPr>
            </w:pPr>
            <w:r w:rsidRPr="003D6317">
              <w:rPr>
                <w:sz w:val="20"/>
                <w:szCs w:val="20"/>
              </w:rPr>
              <w:t>Classificação Resolução CMN</w:t>
            </w:r>
          </w:p>
        </w:tc>
        <w:tc>
          <w:tcPr>
            <w:tcW w:w="1394" w:type="dxa"/>
            <w:tcBorders>
              <w:top w:val="double" w:sz="4" w:space="0" w:color="auto"/>
              <w:left w:val="double" w:sz="4" w:space="0" w:color="auto"/>
              <w:bottom w:val="double" w:sz="4" w:space="0" w:color="auto"/>
              <w:right w:val="single" w:sz="12" w:space="0" w:color="auto"/>
            </w:tcBorders>
            <w:vAlign w:val="center"/>
          </w:tcPr>
          <w:p w:rsidR="00336E02" w:rsidRPr="003D6317" w:rsidRDefault="00336E02" w:rsidP="003D6317">
            <w:pPr>
              <w:spacing w:after="0" w:line="240" w:lineRule="auto"/>
              <w:ind w:left="-108" w:right="-108"/>
              <w:jc w:val="center"/>
              <w:rPr>
                <w:sz w:val="20"/>
                <w:szCs w:val="20"/>
              </w:rPr>
            </w:pPr>
            <w:r w:rsidRPr="003D6317">
              <w:rPr>
                <w:sz w:val="20"/>
                <w:szCs w:val="20"/>
              </w:rPr>
              <w:t>% do PL</w:t>
            </w:r>
          </w:p>
        </w:tc>
      </w:tr>
      <w:tr w:rsidR="00336E02" w:rsidRPr="003D6317">
        <w:trPr>
          <w:trHeight w:val="123"/>
        </w:trPr>
        <w:tc>
          <w:tcPr>
            <w:tcW w:w="1841" w:type="dxa"/>
            <w:gridSpan w:val="4"/>
            <w:vMerge/>
            <w:tcBorders>
              <w:left w:val="single" w:sz="12" w:space="0" w:color="auto"/>
              <w:right w:val="double" w:sz="4" w:space="0" w:color="auto"/>
            </w:tcBorders>
            <w:vAlign w:val="center"/>
          </w:tcPr>
          <w:p w:rsidR="00336E02" w:rsidRPr="003D6317" w:rsidRDefault="00336E02" w:rsidP="003D6317">
            <w:pPr>
              <w:spacing w:after="0" w:line="240" w:lineRule="auto"/>
              <w:rPr>
                <w:sz w:val="21"/>
                <w:szCs w:val="21"/>
              </w:rPr>
            </w:pPr>
          </w:p>
        </w:tc>
        <w:tc>
          <w:tcPr>
            <w:tcW w:w="2552" w:type="dxa"/>
            <w:gridSpan w:val="5"/>
            <w:tcBorders>
              <w:top w:val="double" w:sz="4" w:space="0" w:color="auto"/>
              <w:left w:val="double" w:sz="4" w:space="0" w:color="auto"/>
            </w:tcBorders>
            <w:shd w:val="clear" w:color="auto" w:fill="FDE9D9"/>
            <w:vAlign w:val="center"/>
          </w:tcPr>
          <w:p w:rsidR="00336E02" w:rsidRPr="003D6317" w:rsidRDefault="00336E02" w:rsidP="003D6317">
            <w:pPr>
              <w:spacing w:after="0" w:line="240" w:lineRule="auto"/>
              <w:ind w:left="-108" w:right="-108"/>
              <w:rPr>
                <w:sz w:val="20"/>
                <w:szCs w:val="20"/>
              </w:rPr>
            </w:pPr>
            <w:r w:rsidRPr="003D6317">
              <w:rPr>
                <w:sz w:val="20"/>
                <w:szCs w:val="20"/>
              </w:rPr>
              <w:t>1.</w:t>
            </w:r>
            <w:r w:rsidRPr="003D6317">
              <w:t xml:space="preserve"> </w:t>
            </w:r>
            <w:r w:rsidRPr="003D6317">
              <w:rPr>
                <w:sz w:val="20"/>
                <w:szCs w:val="20"/>
              </w:rPr>
              <w:t>14.476.736/0001-45</w:t>
            </w:r>
          </w:p>
        </w:tc>
        <w:tc>
          <w:tcPr>
            <w:tcW w:w="3852" w:type="dxa"/>
            <w:gridSpan w:val="10"/>
            <w:tcBorders>
              <w:top w:val="double" w:sz="4" w:space="0" w:color="auto"/>
            </w:tcBorders>
            <w:shd w:val="clear" w:color="auto" w:fill="FDE9D9"/>
            <w:vAlign w:val="center"/>
          </w:tcPr>
          <w:p w:rsidR="00336E02" w:rsidRPr="003D6317" w:rsidRDefault="00336E02" w:rsidP="003D6317">
            <w:pPr>
              <w:spacing w:after="0" w:line="240" w:lineRule="auto"/>
              <w:ind w:left="-108" w:right="-108"/>
              <w:rPr>
                <w:sz w:val="20"/>
                <w:szCs w:val="20"/>
              </w:rPr>
            </w:pPr>
            <w:r w:rsidRPr="003D6317">
              <w:rPr>
                <w:sz w:val="20"/>
                <w:szCs w:val="20"/>
              </w:rPr>
              <w:t>Art. 8º, inciso II alínea "a"</w:t>
            </w:r>
          </w:p>
        </w:tc>
        <w:tc>
          <w:tcPr>
            <w:tcW w:w="1394" w:type="dxa"/>
            <w:tcBorders>
              <w:top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r w:rsidRPr="003D6317">
              <w:rPr>
                <w:sz w:val="20"/>
                <w:szCs w:val="20"/>
              </w:rPr>
              <w:t>100%</w:t>
            </w:r>
          </w:p>
        </w:tc>
      </w:tr>
      <w:tr w:rsidR="00336E02" w:rsidRPr="003D6317">
        <w:trPr>
          <w:trHeight w:val="69"/>
        </w:trPr>
        <w:tc>
          <w:tcPr>
            <w:tcW w:w="1841" w:type="dxa"/>
            <w:gridSpan w:val="4"/>
            <w:vMerge/>
            <w:tcBorders>
              <w:left w:val="single" w:sz="12" w:space="0" w:color="auto"/>
              <w:right w:val="double" w:sz="4" w:space="0" w:color="auto"/>
            </w:tcBorders>
            <w:vAlign w:val="center"/>
          </w:tcPr>
          <w:p w:rsidR="00336E02" w:rsidRPr="003D6317" w:rsidRDefault="00336E02" w:rsidP="003D6317">
            <w:pPr>
              <w:spacing w:after="0" w:line="240" w:lineRule="auto"/>
              <w:rPr>
                <w:sz w:val="21"/>
                <w:szCs w:val="21"/>
              </w:rPr>
            </w:pPr>
          </w:p>
        </w:tc>
        <w:tc>
          <w:tcPr>
            <w:tcW w:w="2552" w:type="dxa"/>
            <w:gridSpan w:val="5"/>
            <w:tcBorders>
              <w:left w:val="double" w:sz="4" w:space="0" w:color="auto"/>
            </w:tcBorders>
            <w:shd w:val="clear" w:color="auto" w:fill="FDE9D9"/>
            <w:vAlign w:val="center"/>
          </w:tcPr>
          <w:p w:rsidR="00336E02" w:rsidRPr="003D6317" w:rsidRDefault="00336E02" w:rsidP="003D6317">
            <w:pPr>
              <w:spacing w:after="0" w:line="240" w:lineRule="auto"/>
              <w:ind w:left="-108" w:right="-108"/>
              <w:rPr>
                <w:sz w:val="20"/>
                <w:szCs w:val="20"/>
              </w:rPr>
            </w:pPr>
            <w:r w:rsidRPr="003D6317">
              <w:rPr>
                <w:sz w:val="20"/>
                <w:szCs w:val="20"/>
              </w:rPr>
              <w:t>2.</w:t>
            </w:r>
          </w:p>
        </w:tc>
        <w:tc>
          <w:tcPr>
            <w:tcW w:w="3852" w:type="dxa"/>
            <w:gridSpan w:val="10"/>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123"/>
        </w:trPr>
        <w:tc>
          <w:tcPr>
            <w:tcW w:w="1841" w:type="dxa"/>
            <w:gridSpan w:val="4"/>
            <w:vMerge/>
            <w:tcBorders>
              <w:left w:val="single" w:sz="12" w:space="0" w:color="auto"/>
              <w:right w:val="double" w:sz="4" w:space="0" w:color="auto"/>
            </w:tcBorders>
            <w:vAlign w:val="center"/>
          </w:tcPr>
          <w:p w:rsidR="00336E02" w:rsidRPr="003D6317" w:rsidRDefault="00336E02" w:rsidP="003D6317">
            <w:pPr>
              <w:spacing w:after="0" w:line="240" w:lineRule="auto"/>
              <w:rPr>
                <w:sz w:val="21"/>
                <w:szCs w:val="21"/>
              </w:rPr>
            </w:pPr>
          </w:p>
        </w:tc>
        <w:tc>
          <w:tcPr>
            <w:tcW w:w="2552" w:type="dxa"/>
            <w:gridSpan w:val="5"/>
            <w:tcBorders>
              <w:left w:val="double" w:sz="4" w:space="0" w:color="auto"/>
            </w:tcBorders>
            <w:shd w:val="clear" w:color="auto" w:fill="FDE9D9"/>
            <w:vAlign w:val="center"/>
          </w:tcPr>
          <w:p w:rsidR="00336E02" w:rsidRPr="003D6317" w:rsidRDefault="00336E02" w:rsidP="003D6317">
            <w:pPr>
              <w:spacing w:after="0" w:line="240" w:lineRule="auto"/>
              <w:ind w:left="-108" w:right="-108"/>
              <w:rPr>
                <w:sz w:val="20"/>
                <w:szCs w:val="20"/>
              </w:rPr>
            </w:pPr>
            <w:r w:rsidRPr="003D6317">
              <w:rPr>
                <w:sz w:val="20"/>
                <w:szCs w:val="20"/>
              </w:rPr>
              <w:t>3.</w:t>
            </w:r>
          </w:p>
        </w:tc>
        <w:tc>
          <w:tcPr>
            <w:tcW w:w="3852" w:type="dxa"/>
            <w:gridSpan w:val="10"/>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123"/>
        </w:trPr>
        <w:tc>
          <w:tcPr>
            <w:tcW w:w="1841" w:type="dxa"/>
            <w:gridSpan w:val="4"/>
            <w:vMerge/>
            <w:tcBorders>
              <w:left w:val="single" w:sz="12" w:space="0" w:color="auto"/>
              <w:right w:val="double" w:sz="4" w:space="0" w:color="auto"/>
            </w:tcBorders>
            <w:vAlign w:val="center"/>
          </w:tcPr>
          <w:p w:rsidR="00336E02" w:rsidRPr="003D6317" w:rsidRDefault="00336E02" w:rsidP="003D6317">
            <w:pPr>
              <w:spacing w:after="0" w:line="240" w:lineRule="auto"/>
              <w:rPr>
                <w:sz w:val="21"/>
                <w:szCs w:val="21"/>
              </w:rPr>
            </w:pPr>
          </w:p>
        </w:tc>
        <w:tc>
          <w:tcPr>
            <w:tcW w:w="2552" w:type="dxa"/>
            <w:gridSpan w:val="5"/>
            <w:tcBorders>
              <w:left w:val="double" w:sz="4" w:space="0" w:color="auto"/>
            </w:tcBorders>
            <w:shd w:val="clear" w:color="auto" w:fill="FDE9D9"/>
            <w:vAlign w:val="center"/>
          </w:tcPr>
          <w:p w:rsidR="00336E02" w:rsidRPr="003D6317" w:rsidRDefault="00336E02" w:rsidP="003D6317">
            <w:pPr>
              <w:spacing w:after="0" w:line="240" w:lineRule="auto"/>
              <w:ind w:left="-108" w:right="-108"/>
              <w:rPr>
                <w:sz w:val="20"/>
                <w:szCs w:val="20"/>
              </w:rPr>
            </w:pPr>
            <w:r w:rsidRPr="003D6317">
              <w:rPr>
                <w:sz w:val="20"/>
                <w:szCs w:val="20"/>
              </w:rPr>
              <w:t>.....</w:t>
            </w:r>
          </w:p>
        </w:tc>
        <w:tc>
          <w:tcPr>
            <w:tcW w:w="3852" w:type="dxa"/>
            <w:gridSpan w:val="10"/>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64"/>
        </w:trPr>
        <w:tc>
          <w:tcPr>
            <w:tcW w:w="1841" w:type="dxa"/>
            <w:gridSpan w:val="4"/>
            <w:vMerge w:val="restart"/>
            <w:tcBorders>
              <w:top w:val="double" w:sz="4" w:space="0" w:color="auto"/>
              <w:left w:val="single" w:sz="12" w:space="0" w:color="auto"/>
            </w:tcBorders>
            <w:vAlign w:val="center"/>
          </w:tcPr>
          <w:p w:rsidR="00336E02" w:rsidRPr="003D6317" w:rsidRDefault="00336E02" w:rsidP="003D6317">
            <w:pPr>
              <w:spacing w:after="0" w:line="240" w:lineRule="auto"/>
              <w:rPr>
                <w:b/>
                <w:bCs/>
                <w:sz w:val="20"/>
                <w:szCs w:val="20"/>
              </w:rPr>
            </w:pPr>
            <w:r w:rsidRPr="003D6317">
              <w:rPr>
                <w:b/>
                <w:bCs/>
                <w:sz w:val="20"/>
                <w:szCs w:val="20"/>
              </w:rPr>
              <w:t>Maiores emissores de títulos de crédito privado em estoque do Fundo</w:t>
            </w:r>
          </w:p>
        </w:tc>
        <w:tc>
          <w:tcPr>
            <w:tcW w:w="2552" w:type="dxa"/>
            <w:gridSpan w:val="5"/>
            <w:tcBorders>
              <w:top w:val="double" w:sz="4" w:space="0" w:color="auto"/>
            </w:tcBorders>
            <w:vAlign w:val="center"/>
          </w:tcPr>
          <w:p w:rsidR="00336E02" w:rsidRPr="003D6317" w:rsidRDefault="00336E02" w:rsidP="003D6317">
            <w:pPr>
              <w:spacing w:after="0" w:line="240" w:lineRule="auto"/>
              <w:ind w:left="-108" w:right="-108"/>
              <w:rPr>
                <w:sz w:val="20"/>
                <w:szCs w:val="20"/>
              </w:rPr>
            </w:pPr>
            <w:r w:rsidRPr="003D6317">
              <w:rPr>
                <w:sz w:val="20"/>
                <w:szCs w:val="20"/>
              </w:rPr>
              <w:t>Emissor (CPF/CNPJ)</w:t>
            </w:r>
          </w:p>
        </w:tc>
        <w:tc>
          <w:tcPr>
            <w:tcW w:w="3852" w:type="dxa"/>
            <w:gridSpan w:val="10"/>
            <w:tcBorders>
              <w:top w:val="double" w:sz="4" w:space="0" w:color="auto"/>
            </w:tcBorders>
            <w:vAlign w:val="center"/>
          </w:tcPr>
          <w:p w:rsidR="00336E02" w:rsidRPr="003D6317" w:rsidRDefault="00336E02" w:rsidP="003D6317">
            <w:pPr>
              <w:spacing w:after="0" w:line="240" w:lineRule="auto"/>
              <w:ind w:left="-108" w:right="-108"/>
              <w:rPr>
                <w:sz w:val="20"/>
                <w:szCs w:val="20"/>
              </w:rPr>
            </w:pPr>
            <w:r w:rsidRPr="003D6317">
              <w:rPr>
                <w:sz w:val="20"/>
                <w:szCs w:val="20"/>
              </w:rPr>
              <w:t>Tipo de Emissor</w:t>
            </w:r>
          </w:p>
        </w:tc>
        <w:tc>
          <w:tcPr>
            <w:tcW w:w="1394" w:type="dxa"/>
            <w:tcBorders>
              <w:top w:val="double" w:sz="4" w:space="0" w:color="auto"/>
              <w:right w:val="single" w:sz="12" w:space="0" w:color="auto"/>
            </w:tcBorders>
            <w:vAlign w:val="center"/>
          </w:tcPr>
          <w:p w:rsidR="00336E02" w:rsidRPr="003D6317" w:rsidRDefault="00336E02" w:rsidP="003D6317">
            <w:pPr>
              <w:spacing w:after="0" w:line="240" w:lineRule="auto"/>
              <w:ind w:left="-108" w:right="-108"/>
              <w:jc w:val="center"/>
              <w:rPr>
                <w:sz w:val="20"/>
                <w:szCs w:val="20"/>
              </w:rPr>
            </w:pPr>
            <w:r w:rsidRPr="003D6317">
              <w:rPr>
                <w:sz w:val="20"/>
                <w:szCs w:val="20"/>
              </w:rPr>
              <w:t>% do PL</w:t>
            </w:r>
          </w:p>
        </w:tc>
      </w:tr>
      <w:tr w:rsidR="00336E02" w:rsidRPr="003D6317">
        <w:trPr>
          <w:trHeight w:val="116"/>
        </w:trPr>
        <w:tc>
          <w:tcPr>
            <w:tcW w:w="1841" w:type="dxa"/>
            <w:gridSpan w:val="4"/>
            <w:vMerge/>
            <w:tcBorders>
              <w:left w:val="single" w:sz="12" w:space="0" w:color="auto"/>
            </w:tcBorders>
            <w:vAlign w:val="center"/>
          </w:tcPr>
          <w:p w:rsidR="00336E02" w:rsidRPr="003D6317" w:rsidRDefault="00336E02" w:rsidP="003D6317">
            <w:pPr>
              <w:spacing w:after="0" w:line="240" w:lineRule="auto"/>
              <w:rPr>
                <w:sz w:val="20"/>
                <w:szCs w:val="20"/>
              </w:rPr>
            </w:pPr>
          </w:p>
        </w:tc>
        <w:tc>
          <w:tcPr>
            <w:tcW w:w="2552" w:type="dxa"/>
            <w:gridSpan w:val="5"/>
            <w:shd w:val="clear" w:color="auto" w:fill="FDE9D9"/>
            <w:vAlign w:val="center"/>
          </w:tcPr>
          <w:p w:rsidR="00336E02" w:rsidRPr="003D6317" w:rsidRDefault="00336E02" w:rsidP="003D6317">
            <w:pPr>
              <w:spacing w:after="0" w:line="240" w:lineRule="auto"/>
              <w:ind w:left="-108" w:right="-108"/>
              <w:rPr>
                <w:sz w:val="20"/>
                <w:szCs w:val="20"/>
              </w:rPr>
            </w:pPr>
            <w:r w:rsidRPr="003D6317">
              <w:rPr>
                <w:sz w:val="20"/>
                <w:szCs w:val="20"/>
              </w:rPr>
              <w:t>-</w:t>
            </w:r>
          </w:p>
        </w:tc>
        <w:tc>
          <w:tcPr>
            <w:tcW w:w="3852" w:type="dxa"/>
            <w:gridSpan w:val="10"/>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47"/>
        </w:trPr>
        <w:tc>
          <w:tcPr>
            <w:tcW w:w="1841" w:type="dxa"/>
            <w:gridSpan w:val="4"/>
            <w:vMerge/>
            <w:tcBorders>
              <w:left w:val="single" w:sz="12" w:space="0" w:color="auto"/>
            </w:tcBorders>
            <w:vAlign w:val="center"/>
          </w:tcPr>
          <w:p w:rsidR="00336E02" w:rsidRPr="003D6317" w:rsidRDefault="00336E02" w:rsidP="003D6317">
            <w:pPr>
              <w:spacing w:after="0" w:line="240" w:lineRule="auto"/>
              <w:rPr>
                <w:sz w:val="20"/>
                <w:szCs w:val="20"/>
              </w:rPr>
            </w:pPr>
          </w:p>
        </w:tc>
        <w:tc>
          <w:tcPr>
            <w:tcW w:w="2552" w:type="dxa"/>
            <w:gridSpan w:val="5"/>
            <w:shd w:val="clear" w:color="auto" w:fill="FDE9D9"/>
            <w:vAlign w:val="center"/>
          </w:tcPr>
          <w:p w:rsidR="00336E02" w:rsidRPr="003D6317" w:rsidRDefault="00336E02" w:rsidP="003D6317">
            <w:pPr>
              <w:spacing w:after="0" w:line="240" w:lineRule="auto"/>
              <w:ind w:left="-108" w:right="-108"/>
              <w:rPr>
                <w:sz w:val="20"/>
                <w:szCs w:val="20"/>
              </w:rPr>
            </w:pPr>
          </w:p>
        </w:tc>
        <w:tc>
          <w:tcPr>
            <w:tcW w:w="3852" w:type="dxa"/>
            <w:gridSpan w:val="10"/>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47"/>
        </w:trPr>
        <w:tc>
          <w:tcPr>
            <w:tcW w:w="1841" w:type="dxa"/>
            <w:gridSpan w:val="4"/>
            <w:vMerge/>
            <w:tcBorders>
              <w:left w:val="single" w:sz="12" w:space="0" w:color="auto"/>
            </w:tcBorders>
            <w:vAlign w:val="center"/>
          </w:tcPr>
          <w:p w:rsidR="00336E02" w:rsidRPr="003D6317" w:rsidRDefault="00336E02" w:rsidP="003D6317">
            <w:pPr>
              <w:spacing w:after="0" w:line="240" w:lineRule="auto"/>
              <w:rPr>
                <w:sz w:val="20"/>
                <w:szCs w:val="20"/>
              </w:rPr>
            </w:pPr>
          </w:p>
        </w:tc>
        <w:tc>
          <w:tcPr>
            <w:tcW w:w="2552" w:type="dxa"/>
            <w:gridSpan w:val="5"/>
            <w:shd w:val="clear" w:color="auto" w:fill="FDE9D9"/>
            <w:vAlign w:val="center"/>
          </w:tcPr>
          <w:p w:rsidR="00336E02" w:rsidRPr="003D6317" w:rsidRDefault="00336E02" w:rsidP="003D6317">
            <w:pPr>
              <w:spacing w:after="0" w:line="240" w:lineRule="auto"/>
              <w:ind w:left="-108" w:right="-108"/>
              <w:rPr>
                <w:sz w:val="20"/>
                <w:szCs w:val="20"/>
              </w:rPr>
            </w:pPr>
          </w:p>
        </w:tc>
        <w:tc>
          <w:tcPr>
            <w:tcW w:w="3852" w:type="dxa"/>
            <w:gridSpan w:val="10"/>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47"/>
        </w:trPr>
        <w:tc>
          <w:tcPr>
            <w:tcW w:w="1841" w:type="dxa"/>
            <w:gridSpan w:val="4"/>
            <w:vMerge/>
            <w:tcBorders>
              <w:left w:val="single" w:sz="12" w:space="0" w:color="auto"/>
            </w:tcBorders>
            <w:vAlign w:val="center"/>
          </w:tcPr>
          <w:p w:rsidR="00336E02" w:rsidRPr="003D6317" w:rsidRDefault="00336E02" w:rsidP="003D6317">
            <w:pPr>
              <w:spacing w:after="0" w:line="240" w:lineRule="auto"/>
              <w:rPr>
                <w:sz w:val="20"/>
                <w:szCs w:val="20"/>
              </w:rPr>
            </w:pPr>
          </w:p>
        </w:tc>
        <w:tc>
          <w:tcPr>
            <w:tcW w:w="2552" w:type="dxa"/>
            <w:gridSpan w:val="5"/>
            <w:shd w:val="clear" w:color="auto" w:fill="FDE9D9"/>
            <w:vAlign w:val="center"/>
          </w:tcPr>
          <w:p w:rsidR="00336E02" w:rsidRPr="003D6317" w:rsidRDefault="00336E02" w:rsidP="003D6317">
            <w:pPr>
              <w:spacing w:after="0" w:line="240" w:lineRule="auto"/>
              <w:ind w:left="-108" w:right="-108"/>
              <w:rPr>
                <w:sz w:val="20"/>
                <w:szCs w:val="20"/>
              </w:rPr>
            </w:pPr>
          </w:p>
        </w:tc>
        <w:tc>
          <w:tcPr>
            <w:tcW w:w="3852" w:type="dxa"/>
            <w:gridSpan w:val="10"/>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87"/>
        </w:trPr>
        <w:tc>
          <w:tcPr>
            <w:tcW w:w="1841" w:type="dxa"/>
            <w:gridSpan w:val="4"/>
            <w:vMerge/>
            <w:tcBorders>
              <w:left w:val="single" w:sz="12" w:space="0" w:color="auto"/>
              <w:bottom w:val="double" w:sz="4" w:space="0" w:color="auto"/>
            </w:tcBorders>
            <w:vAlign w:val="center"/>
          </w:tcPr>
          <w:p w:rsidR="00336E02" w:rsidRPr="003D6317" w:rsidRDefault="00336E02" w:rsidP="003D6317">
            <w:pPr>
              <w:spacing w:after="0" w:line="240" w:lineRule="auto"/>
              <w:rPr>
                <w:sz w:val="20"/>
                <w:szCs w:val="20"/>
              </w:rPr>
            </w:pPr>
          </w:p>
        </w:tc>
        <w:tc>
          <w:tcPr>
            <w:tcW w:w="2552" w:type="dxa"/>
            <w:gridSpan w:val="5"/>
            <w:tcBorders>
              <w:bottom w:val="double" w:sz="4"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c>
          <w:tcPr>
            <w:tcW w:w="3852" w:type="dxa"/>
            <w:gridSpan w:val="10"/>
            <w:tcBorders>
              <w:bottom w:val="double" w:sz="4"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c>
          <w:tcPr>
            <w:tcW w:w="1394" w:type="dxa"/>
            <w:tcBorders>
              <w:bottom w:val="double" w:sz="4"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blPrEx>
          <w:tblBorders>
            <w:left w:val="single" w:sz="12" w:space="0" w:color="auto"/>
            <w:bottom w:val="double" w:sz="4" w:space="0" w:color="auto"/>
            <w:right w:val="single" w:sz="12" w:space="0" w:color="auto"/>
            <w:insideH w:val="double" w:sz="4" w:space="0" w:color="auto"/>
            <w:insideV w:val="double" w:sz="4" w:space="0" w:color="auto"/>
          </w:tblBorders>
        </w:tblPrEx>
        <w:trPr>
          <w:trHeight w:val="145"/>
        </w:trPr>
        <w:tc>
          <w:tcPr>
            <w:tcW w:w="4393" w:type="dxa"/>
            <w:gridSpan w:val="9"/>
            <w:tcBorders>
              <w:bottom w:val="single" w:sz="12" w:space="0" w:color="auto"/>
              <w:right w:val="single" w:sz="4" w:space="0" w:color="auto"/>
            </w:tcBorders>
            <w:vAlign w:val="center"/>
          </w:tcPr>
          <w:p w:rsidR="00336E02" w:rsidRPr="003D6317" w:rsidRDefault="00336E02" w:rsidP="003D6317">
            <w:pPr>
              <w:spacing w:after="0" w:line="240" w:lineRule="auto"/>
              <w:rPr>
                <w:sz w:val="20"/>
                <w:szCs w:val="20"/>
              </w:rPr>
            </w:pPr>
            <w:r w:rsidRPr="003D6317">
              <w:rPr>
                <w:sz w:val="20"/>
                <w:szCs w:val="20"/>
              </w:rPr>
              <w:t>Carteira do Fundo é aderente à Política de Investimentos estabelecida em seu regulamento e com a classificação na Resolução CMN</w:t>
            </w:r>
          </w:p>
        </w:tc>
        <w:tc>
          <w:tcPr>
            <w:tcW w:w="5246" w:type="dxa"/>
            <w:gridSpan w:val="11"/>
            <w:tcBorders>
              <w:left w:val="single" w:sz="4" w:space="0" w:color="auto"/>
              <w:bottom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r>
              <w:rPr>
                <w:sz w:val="20"/>
                <w:szCs w:val="20"/>
              </w:rPr>
              <w:t>Sim</w:t>
            </w:r>
          </w:p>
        </w:tc>
      </w:tr>
      <w:tr w:rsidR="00336E02" w:rsidRPr="003D6317">
        <w:tblPrEx>
          <w:tblBorders>
            <w:left w:val="single" w:sz="12" w:space="0" w:color="auto"/>
            <w:bottom w:val="double" w:sz="4" w:space="0" w:color="auto"/>
            <w:right w:val="single" w:sz="12" w:space="0" w:color="auto"/>
            <w:insideH w:val="double" w:sz="4" w:space="0" w:color="auto"/>
            <w:insideV w:val="double" w:sz="4" w:space="0" w:color="auto"/>
          </w:tblBorders>
        </w:tblPrEx>
        <w:trPr>
          <w:trHeight w:val="145"/>
        </w:trPr>
        <w:tc>
          <w:tcPr>
            <w:tcW w:w="6260" w:type="dxa"/>
            <w:gridSpan w:val="15"/>
            <w:tcBorders>
              <w:right w:val="single" w:sz="4" w:space="0" w:color="auto"/>
            </w:tcBorders>
            <w:vAlign w:val="center"/>
          </w:tcPr>
          <w:p w:rsidR="00336E02" w:rsidRPr="003D6317" w:rsidRDefault="00336E02" w:rsidP="003D6317">
            <w:pPr>
              <w:spacing w:after="0" w:line="240" w:lineRule="auto"/>
              <w:rPr>
                <w:sz w:val="20"/>
                <w:szCs w:val="20"/>
              </w:rPr>
            </w:pPr>
            <w:r w:rsidRPr="003D6317">
              <w:rPr>
                <w:sz w:val="20"/>
                <w:szCs w:val="20"/>
              </w:rPr>
              <w:t>Prazo médio da carteira de títulos do Fundo (em meses (30) dias)</w:t>
            </w:r>
          </w:p>
        </w:tc>
        <w:tc>
          <w:tcPr>
            <w:tcW w:w="3379" w:type="dxa"/>
            <w:gridSpan w:val="5"/>
            <w:tcBorders>
              <w:left w:val="single" w:sz="4" w:space="0" w:color="auto"/>
            </w:tcBorders>
            <w:shd w:val="clear" w:color="auto" w:fill="FDE9D9"/>
            <w:vAlign w:val="center"/>
          </w:tcPr>
          <w:p w:rsidR="00336E02" w:rsidRPr="003D6317" w:rsidRDefault="00336E02" w:rsidP="003D6317">
            <w:pPr>
              <w:spacing w:after="0" w:line="240" w:lineRule="auto"/>
              <w:ind w:left="-108" w:right="-108"/>
              <w:rPr>
                <w:sz w:val="20"/>
                <w:szCs w:val="20"/>
              </w:rPr>
            </w:pPr>
            <w:r w:rsidRPr="003D6317">
              <w:rPr>
                <w:sz w:val="20"/>
                <w:szCs w:val="20"/>
              </w:rPr>
              <w:t>N/A</w:t>
            </w:r>
          </w:p>
        </w:tc>
      </w:tr>
      <w:tr w:rsidR="00336E02" w:rsidRPr="003D6317">
        <w:tblPrEx>
          <w:tblBorders>
            <w:left w:val="single" w:sz="12" w:space="0" w:color="auto"/>
            <w:bottom w:val="double" w:sz="4" w:space="0" w:color="auto"/>
            <w:right w:val="single" w:sz="12" w:space="0" w:color="auto"/>
            <w:insideH w:val="double" w:sz="4" w:space="0" w:color="auto"/>
            <w:insideV w:val="double" w:sz="4" w:space="0" w:color="auto"/>
          </w:tblBorders>
        </w:tblPrEx>
        <w:trPr>
          <w:trHeight w:val="145"/>
        </w:trPr>
        <w:tc>
          <w:tcPr>
            <w:tcW w:w="4393" w:type="dxa"/>
            <w:gridSpan w:val="9"/>
            <w:tcBorders>
              <w:bottom w:val="single" w:sz="12" w:space="0" w:color="auto"/>
              <w:right w:val="single" w:sz="4" w:space="0" w:color="auto"/>
            </w:tcBorders>
            <w:vAlign w:val="center"/>
          </w:tcPr>
          <w:p w:rsidR="00336E02" w:rsidRPr="003D6317" w:rsidRDefault="00336E02" w:rsidP="003D6317">
            <w:pPr>
              <w:spacing w:after="0" w:line="240" w:lineRule="auto"/>
              <w:rPr>
                <w:sz w:val="20"/>
                <w:szCs w:val="20"/>
              </w:rPr>
            </w:pPr>
            <w:r w:rsidRPr="003D6317">
              <w:rPr>
                <w:sz w:val="20"/>
                <w:szCs w:val="20"/>
              </w:rPr>
              <w:t>Compatibilidade do Fundo com as obrigações presentes e futuras do RPPS</w:t>
            </w:r>
          </w:p>
        </w:tc>
        <w:tc>
          <w:tcPr>
            <w:tcW w:w="5246" w:type="dxa"/>
            <w:gridSpan w:val="11"/>
            <w:tcBorders>
              <w:left w:val="single" w:sz="4" w:space="0" w:color="auto"/>
              <w:bottom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80"/>
        </w:trPr>
        <w:tc>
          <w:tcPr>
            <w:tcW w:w="2125" w:type="dxa"/>
            <w:gridSpan w:val="5"/>
            <w:vMerge w:val="restart"/>
            <w:tcBorders>
              <w:left w:val="single" w:sz="12" w:space="0" w:color="auto"/>
              <w:right w:val="single" w:sz="12" w:space="0" w:color="auto"/>
            </w:tcBorders>
            <w:shd w:val="clear" w:color="auto" w:fill="D9D9D9"/>
            <w:vAlign w:val="center"/>
          </w:tcPr>
          <w:p w:rsidR="00336E02" w:rsidRPr="003D6317" w:rsidRDefault="00336E02" w:rsidP="003D6317">
            <w:pPr>
              <w:spacing w:after="0" w:line="240" w:lineRule="auto"/>
              <w:jc w:val="center"/>
              <w:rPr>
                <w:b/>
                <w:bCs/>
                <w:sz w:val="20"/>
                <w:szCs w:val="20"/>
              </w:rPr>
            </w:pPr>
            <w:r w:rsidRPr="003D6317">
              <w:rPr>
                <w:b/>
                <w:bCs/>
                <w:sz w:val="20"/>
                <w:szCs w:val="20"/>
              </w:rPr>
              <w:t>Nota de Risco de Crédito</w:t>
            </w:r>
          </w:p>
        </w:tc>
        <w:tc>
          <w:tcPr>
            <w:tcW w:w="5411" w:type="dxa"/>
            <w:gridSpan w:val="13"/>
            <w:tcBorders>
              <w:left w:val="single" w:sz="12" w:space="0" w:color="auto"/>
              <w:right w:val="single" w:sz="12" w:space="0" w:color="auto"/>
            </w:tcBorders>
            <w:vAlign w:val="center"/>
          </w:tcPr>
          <w:p w:rsidR="00336E02" w:rsidRPr="003D6317" w:rsidRDefault="00336E02" w:rsidP="003D6317">
            <w:pPr>
              <w:spacing w:after="0" w:line="240" w:lineRule="auto"/>
              <w:ind w:left="-108" w:right="-108"/>
              <w:jc w:val="center"/>
              <w:rPr>
                <w:b/>
                <w:bCs/>
                <w:sz w:val="20"/>
                <w:szCs w:val="20"/>
              </w:rPr>
            </w:pPr>
            <w:r w:rsidRPr="003D6317">
              <w:rPr>
                <w:b/>
                <w:bCs/>
                <w:sz w:val="20"/>
                <w:szCs w:val="20"/>
              </w:rPr>
              <w:t>Agência de risco</w:t>
            </w:r>
          </w:p>
        </w:tc>
        <w:tc>
          <w:tcPr>
            <w:tcW w:w="2103" w:type="dxa"/>
            <w:gridSpan w:val="2"/>
            <w:tcBorders>
              <w:left w:val="single" w:sz="12" w:space="0" w:color="auto"/>
              <w:right w:val="single" w:sz="12" w:space="0" w:color="auto"/>
            </w:tcBorders>
            <w:vAlign w:val="center"/>
          </w:tcPr>
          <w:p w:rsidR="00336E02" w:rsidRPr="003D6317" w:rsidRDefault="00336E02" w:rsidP="003D6317">
            <w:pPr>
              <w:spacing w:after="0" w:line="240" w:lineRule="auto"/>
              <w:ind w:left="-108" w:right="-108"/>
              <w:jc w:val="center"/>
              <w:rPr>
                <w:b/>
                <w:bCs/>
                <w:sz w:val="20"/>
                <w:szCs w:val="20"/>
              </w:rPr>
            </w:pPr>
            <w:r w:rsidRPr="003D6317">
              <w:rPr>
                <w:b/>
                <w:bCs/>
                <w:sz w:val="20"/>
                <w:szCs w:val="20"/>
              </w:rPr>
              <w:t>Nota</w:t>
            </w:r>
          </w:p>
        </w:tc>
      </w:tr>
      <w:tr w:rsidR="00336E02" w:rsidRPr="003D6317">
        <w:trPr>
          <w:trHeight w:val="80"/>
        </w:trPr>
        <w:tc>
          <w:tcPr>
            <w:tcW w:w="2125" w:type="dxa"/>
            <w:gridSpan w:val="5"/>
            <w:vMerge/>
            <w:tcBorders>
              <w:left w:val="single" w:sz="12" w:space="0" w:color="auto"/>
              <w:right w:val="single" w:sz="12" w:space="0" w:color="auto"/>
            </w:tcBorders>
            <w:shd w:val="clear" w:color="auto" w:fill="D9D9D9"/>
            <w:vAlign w:val="center"/>
          </w:tcPr>
          <w:p w:rsidR="00336E02" w:rsidRPr="003D6317" w:rsidRDefault="00336E02" w:rsidP="003D6317">
            <w:pPr>
              <w:spacing w:after="0" w:line="240" w:lineRule="auto"/>
              <w:ind w:left="-108" w:right="-108"/>
              <w:rPr>
                <w:sz w:val="20"/>
                <w:szCs w:val="20"/>
              </w:rPr>
            </w:pPr>
          </w:p>
        </w:tc>
        <w:tc>
          <w:tcPr>
            <w:tcW w:w="5411" w:type="dxa"/>
            <w:gridSpan w:val="13"/>
            <w:tcBorders>
              <w:left w:val="single" w:sz="12"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c>
          <w:tcPr>
            <w:tcW w:w="2103" w:type="dxa"/>
            <w:gridSpan w:val="2"/>
            <w:tcBorders>
              <w:left w:val="single" w:sz="12"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80"/>
        </w:trPr>
        <w:tc>
          <w:tcPr>
            <w:tcW w:w="9639" w:type="dxa"/>
            <w:gridSpan w:val="20"/>
            <w:tcBorders>
              <w:left w:val="single" w:sz="12" w:space="0" w:color="auto"/>
              <w:bottom w:val="single" w:sz="12" w:space="0" w:color="auto"/>
              <w:right w:val="single" w:sz="12" w:space="0" w:color="auto"/>
            </w:tcBorders>
            <w:shd w:val="clear" w:color="auto" w:fill="FFFFFF"/>
            <w:vAlign w:val="center"/>
          </w:tcPr>
          <w:p w:rsidR="00336E02" w:rsidRPr="003D6317" w:rsidRDefault="00336E02" w:rsidP="003D6317">
            <w:pPr>
              <w:spacing w:after="0" w:line="240" w:lineRule="auto"/>
              <w:ind w:left="-108" w:right="-108"/>
              <w:rPr>
                <w:sz w:val="6"/>
                <w:szCs w:val="6"/>
              </w:rPr>
            </w:pPr>
          </w:p>
        </w:tc>
      </w:tr>
      <w:tr w:rsidR="00336E02" w:rsidRPr="003D6317">
        <w:trPr>
          <w:trHeight w:val="80"/>
        </w:trPr>
        <w:tc>
          <w:tcPr>
            <w:tcW w:w="2125" w:type="dxa"/>
            <w:gridSpan w:val="5"/>
            <w:tcBorders>
              <w:left w:val="single" w:sz="12" w:space="0" w:color="auto"/>
              <w:bottom w:val="single" w:sz="12" w:space="0" w:color="auto"/>
              <w:right w:val="single" w:sz="12" w:space="0" w:color="auto"/>
            </w:tcBorders>
            <w:shd w:val="clear" w:color="auto" w:fill="D9D9D9"/>
            <w:vAlign w:val="center"/>
          </w:tcPr>
          <w:p w:rsidR="00336E02" w:rsidRPr="003D6317" w:rsidRDefault="00336E02" w:rsidP="003D6317">
            <w:pPr>
              <w:spacing w:after="0" w:line="240" w:lineRule="auto"/>
              <w:jc w:val="center"/>
              <w:rPr>
                <w:b/>
                <w:bCs/>
                <w:sz w:val="20"/>
                <w:szCs w:val="20"/>
              </w:rPr>
            </w:pPr>
            <w:r w:rsidRPr="003D6317">
              <w:rPr>
                <w:b/>
                <w:bCs/>
                <w:sz w:val="21"/>
                <w:szCs w:val="21"/>
              </w:rPr>
              <w:t>Análise conclusiva e comparativa com outros fundos:</w:t>
            </w:r>
          </w:p>
        </w:tc>
        <w:tc>
          <w:tcPr>
            <w:tcW w:w="7514" w:type="dxa"/>
            <w:gridSpan w:val="15"/>
            <w:tcBorders>
              <w:left w:val="single" w:sz="12" w:space="0" w:color="auto"/>
              <w:bottom w:val="single" w:sz="12"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tc>
      </w:tr>
      <w:tr w:rsidR="00336E02" w:rsidRPr="003D6317">
        <w:trPr>
          <w:trHeight w:val="80"/>
        </w:trPr>
        <w:tc>
          <w:tcPr>
            <w:tcW w:w="2125" w:type="dxa"/>
            <w:gridSpan w:val="5"/>
            <w:tcBorders>
              <w:left w:val="single" w:sz="12" w:space="0" w:color="auto"/>
              <w:bottom w:val="single" w:sz="12" w:space="0" w:color="auto"/>
              <w:right w:val="single" w:sz="12" w:space="0" w:color="auto"/>
            </w:tcBorders>
            <w:shd w:val="clear" w:color="auto" w:fill="D9D9D9"/>
            <w:vAlign w:val="center"/>
          </w:tcPr>
          <w:p w:rsidR="00336E02" w:rsidRPr="003D6317" w:rsidRDefault="00336E02" w:rsidP="003D6317">
            <w:pPr>
              <w:spacing w:after="0" w:line="240" w:lineRule="auto"/>
              <w:jc w:val="center"/>
              <w:rPr>
                <w:sz w:val="20"/>
                <w:szCs w:val="20"/>
              </w:rPr>
            </w:pPr>
            <w:r w:rsidRPr="003D6317">
              <w:rPr>
                <w:b/>
                <w:bCs/>
                <w:sz w:val="20"/>
                <w:szCs w:val="20"/>
              </w:rPr>
              <w:t>Comentários Adicionais</w:t>
            </w:r>
          </w:p>
        </w:tc>
        <w:tc>
          <w:tcPr>
            <w:tcW w:w="7514" w:type="dxa"/>
            <w:gridSpan w:val="15"/>
            <w:tcBorders>
              <w:left w:val="single" w:sz="12" w:space="0" w:color="auto"/>
              <w:bottom w:val="single" w:sz="12" w:space="0" w:color="auto"/>
              <w:right w:val="single" w:sz="12" w:space="0" w:color="auto"/>
            </w:tcBorders>
            <w:shd w:val="clear" w:color="auto" w:fill="FDE9D9"/>
            <w:vAlign w:val="center"/>
          </w:tcPr>
          <w:p w:rsidR="00336E02" w:rsidRPr="003D6317" w:rsidRDefault="00336E02" w:rsidP="003D6317">
            <w:pPr>
              <w:spacing w:after="0" w:line="240" w:lineRule="auto"/>
              <w:ind w:left="-108" w:right="-108"/>
              <w:rPr>
                <w:sz w:val="20"/>
                <w:szCs w:val="20"/>
              </w:rPr>
            </w:pPr>
          </w:p>
          <w:p w:rsidR="00336E02" w:rsidRPr="003D6317" w:rsidRDefault="00336E02" w:rsidP="003D6317">
            <w:pPr>
              <w:spacing w:after="0" w:line="240" w:lineRule="auto"/>
              <w:ind w:left="-108" w:right="-108"/>
              <w:rPr>
                <w:sz w:val="20"/>
                <w:szCs w:val="20"/>
              </w:rPr>
            </w:pPr>
          </w:p>
        </w:tc>
      </w:tr>
    </w:tbl>
    <w:p w:rsidR="00513E95" w:rsidRDefault="00513E95" w:rsidP="00C272FB">
      <w:pPr>
        <w:spacing w:after="0"/>
        <w:jc w:val="both"/>
        <w:rPr>
          <w:b/>
          <w:bCs/>
          <w:sz w:val="21"/>
          <w:szCs w:val="21"/>
          <w:lang w:eastAsia="pt-BR"/>
        </w:rPr>
      </w:pPr>
    </w:p>
    <w:p w:rsidR="00513E95" w:rsidRDefault="00513E95" w:rsidP="00C272FB">
      <w:pPr>
        <w:spacing w:after="0"/>
        <w:jc w:val="both"/>
        <w:rPr>
          <w:b/>
          <w:bCs/>
          <w:sz w:val="21"/>
          <w:szCs w:val="21"/>
          <w:lang w:eastAsia="pt-BR"/>
        </w:rPr>
      </w:pPr>
      <w:r>
        <w:rPr>
          <w:b/>
          <w:bCs/>
          <w:sz w:val="21"/>
          <w:szCs w:val="21"/>
          <w:lang w:eastAsia="pt-BR"/>
        </w:rPr>
        <w:t>Declaro que tenho conhecimento dos aspectos que caracterizam este Fundo de Investimento, em relação ao conteúdo de seu Regulamento e de fatos relevantes que possam contribuir para seu desempenho, além de sua compatibilidade ao perfil da carteira e à Política de Investimentos do RPPS.</w:t>
      </w:r>
    </w:p>
    <w:tbl>
      <w:tblPr>
        <w:tblW w:w="9376"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2" w:type="dxa"/>
        </w:tblCellMar>
        <w:tblLook w:val="00A0" w:firstRow="1" w:lastRow="0" w:firstColumn="1" w:lastColumn="0" w:noHBand="0" w:noVBand="0"/>
      </w:tblPr>
      <w:tblGrid>
        <w:gridCol w:w="3127"/>
        <w:gridCol w:w="2111"/>
        <w:gridCol w:w="1989"/>
        <w:gridCol w:w="2149"/>
      </w:tblGrid>
      <w:tr w:rsidR="00513E95" w:rsidRPr="003D6317">
        <w:trPr>
          <w:trHeight w:val="145"/>
        </w:trPr>
        <w:tc>
          <w:tcPr>
            <w:tcW w:w="5238" w:type="dxa"/>
            <w:gridSpan w:val="2"/>
            <w:tcBorders>
              <w:top w:val="double" w:sz="4" w:space="0" w:color="auto"/>
              <w:left w:val="single" w:sz="12" w:space="0" w:color="auto"/>
              <w:bottom w:val="double" w:sz="4" w:space="0" w:color="auto"/>
              <w:right w:val="single" w:sz="12" w:space="0" w:color="auto"/>
            </w:tcBorders>
            <w:vAlign w:val="center"/>
          </w:tcPr>
          <w:p w:rsidR="00513E95" w:rsidRPr="003D6317" w:rsidRDefault="00513E95" w:rsidP="003D6317">
            <w:pPr>
              <w:spacing w:after="0" w:line="240" w:lineRule="auto"/>
              <w:jc w:val="right"/>
              <w:rPr>
                <w:b/>
                <w:bCs/>
                <w:sz w:val="21"/>
                <w:szCs w:val="21"/>
              </w:rPr>
            </w:pPr>
            <w:r w:rsidRPr="003D6317">
              <w:rPr>
                <w:b/>
                <w:bCs/>
                <w:sz w:val="21"/>
                <w:szCs w:val="21"/>
              </w:rPr>
              <w:t>Data:</w:t>
            </w:r>
          </w:p>
        </w:tc>
        <w:tc>
          <w:tcPr>
            <w:tcW w:w="4138" w:type="dxa"/>
            <w:gridSpan w:val="2"/>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jc w:val="center"/>
              <w:rPr>
                <w:b/>
                <w:bCs/>
                <w:sz w:val="21"/>
                <w:szCs w:val="21"/>
              </w:rPr>
            </w:pPr>
          </w:p>
        </w:tc>
      </w:tr>
      <w:tr w:rsidR="00513E95" w:rsidRPr="003D6317">
        <w:trPr>
          <w:trHeight w:val="145"/>
        </w:trPr>
        <w:tc>
          <w:tcPr>
            <w:tcW w:w="3127" w:type="dxa"/>
            <w:tcBorders>
              <w:top w:val="double" w:sz="4" w:space="0" w:color="auto"/>
              <w:left w:val="single" w:sz="12" w:space="0" w:color="auto"/>
              <w:bottom w:val="double" w:sz="4" w:space="0" w:color="auto"/>
              <w:right w:val="double" w:sz="4" w:space="0" w:color="auto"/>
            </w:tcBorders>
            <w:vAlign w:val="center"/>
          </w:tcPr>
          <w:p w:rsidR="00513E95" w:rsidRPr="003D6317" w:rsidRDefault="00513E95" w:rsidP="003D6317">
            <w:pPr>
              <w:spacing w:after="0" w:line="240" w:lineRule="auto"/>
              <w:ind w:left="318"/>
              <w:jc w:val="center"/>
              <w:rPr>
                <w:b/>
                <w:bCs/>
                <w:sz w:val="20"/>
                <w:szCs w:val="20"/>
              </w:rPr>
            </w:pPr>
            <w:r w:rsidRPr="003D6317">
              <w:rPr>
                <w:b/>
                <w:bCs/>
                <w:sz w:val="21"/>
                <w:szCs w:val="21"/>
              </w:rPr>
              <w:t>Responsáveis pela Análise:</w:t>
            </w:r>
          </w:p>
        </w:tc>
        <w:tc>
          <w:tcPr>
            <w:tcW w:w="2111"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jc w:val="center"/>
              <w:rPr>
                <w:sz w:val="20"/>
                <w:szCs w:val="20"/>
              </w:rPr>
            </w:pPr>
            <w:r w:rsidRPr="003D6317">
              <w:rPr>
                <w:b/>
                <w:bCs/>
                <w:sz w:val="21"/>
                <w:szCs w:val="21"/>
              </w:rPr>
              <w:t>Cargo</w:t>
            </w:r>
          </w:p>
        </w:tc>
        <w:tc>
          <w:tcPr>
            <w:tcW w:w="1989"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jc w:val="center"/>
              <w:rPr>
                <w:sz w:val="20"/>
                <w:szCs w:val="20"/>
              </w:rPr>
            </w:pPr>
            <w:r w:rsidRPr="003D6317">
              <w:rPr>
                <w:b/>
                <w:bCs/>
                <w:sz w:val="21"/>
                <w:szCs w:val="21"/>
              </w:rPr>
              <w:t>CPF</w:t>
            </w:r>
          </w:p>
        </w:tc>
        <w:tc>
          <w:tcPr>
            <w:tcW w:w="2149"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jc w:val="center"/>
              <w:rPr>
                <w:sz w:val="20"/>
                <w:szCs w:val="20"/>
              </w:rPr>
            </w:pPr>
            <w:r w:rsidRPr="003D6317">
              <w:rPr>
                <w:b/>
                <w:bCs/>
                <w:sz w:val="21"/>
                <w:szCs w:val="21"/>
              </w:rPr>
              <w:t>Assinatura</w:t>
            </w:r>
          </w:p>
        </w:tc>
      </w:tr>
      <w:tr w:rsidR="00513E95" w:rsidRPr="003D6317">
        <w:trPr>
          <w:trHeight w:val="145"/>
        </w:trPr>
        <w:tc>
          <w:tcPr>
            <w:tcW w:w="3127" w:type="dxa"/>
            <w:tcBorders>
              <w:top w:val="double" w:sz="4" w:space="0" w:color="auto"/>
              <w:left w:val="single" w:sz="12" w:space="0" w:color="auto"/>
              <w:bottom w:val="double" w:sz="4" w:space="0" w:color="auto"/>
              <w:right w:val="double" w:sz="4" w:space="0" w:color="auto"/>
            </w:tcBorders>
            <w:vAlign w:val="center"/>
          </w:tcPr>
          <w:p w:rsidR="00513E95" w:rsidRPr="003D6317" w:rsidRDefault="00513E95" w:rsidP="003D6317">
            <w:pPr>
              <w:spacing w:after="0" w:line="240" w:lineRule="auto"/>
              <w:ind w:left="318"/>
              <w:jc w:val="center"/>
              <w:rPr>
                <w:b/>
                <w:bCs/>
                <w:sz w:val="21"/>
                <w:szCs w:val="21"/>
              </w:rPr>
            </w:pPr>
          </w:p>
        </w:tc>
        <w:tc>
          <w:tcPr>
            <w:tcW w:w="2111"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rPr>
                <w:b/>
                <w:bCs/>
                <w:sz w:val="21"/>
                <w:szCs w:val="21"/>
              </w:rPr>
            </w:pPr>
          </w:p>
        </w:tc>
        <w:tc>
          <w:tcPr>
            <w:tcW w:w="1989"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rPr>
                <w:b/>
                <w:bCs/>
                <w:sz w:val="21"/>
                <w:szCs w:val="21"/>
              </w:rPr>
            </w:pPr>
          </w:p>
        </w:tc>
        <w:tc>
          <w:tcPr>
            <w:tcW w:w="2149"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rPr>
                <w:b/>
                <w:bCs/>
                <w:sz w:val="21"/>
                <w:szCs w:val="21"/>
              </w:rPr>
            </w:pPr>
          </w:p>
        </w:tc>
      </w:tr>
      <w:tr w:rsidR="00513E95" w:rsidRPr="003D6317">
        <w:trPr>
          <w:trHeight w:val="145"/>
        </w:trPr>
        <w:tc>
          <w:tcPr>
            <w:tcW w:w="3127" w:type="dxa"/>
            <w:tcBorders>
              <w:top w:val="double" w:sz="4" w:space="0" w:color="auto"/>
              <w:left w:val="single" w:sz="12" w:space="0" w:color="auto"/>
              <w:bottom w:val="double" w:sz="4" w:space="0" w:color="auto"/>
              <w:right w:val="double" w:sz="4" w:space="0" w:color="auto"/>
            </w:tcBorders>
            <w:vAlign w:val="center"/>
          </w:tcPr>
          <w:p w:rsidR="00513E95" w:rsidRPr="003D6317" w:rsidRDefault="00513E95" w:rsidP="003D6317">
            <w:pPr>
              <w:spacing w:after="0" w:line="240" w:lineRule="auto"/>
              <w:ind w:left="318"/>
              <w:rPr>
                <w:b/>
                <w:bCs/>
                <w:sz w:val="21"/>
                <w:szCs w:val="21"/>
              </w:rPr>
            </w:pPr>
          </w:p>
        </w:tc>
        <w:tc>
          <w:tcPr>
            <w:tcW w:w="2111"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rPr>
                <w:b/>
                <w:bCs/>
                <w:sz w:val="21"/>
                <w:szCs w:val="21"/>
              </w:rPr>
            </w:pPr>
          </w:p>
        </w:tc>
        <w:tc>
          <w:tcPr>
            <w:tcW w:w="1989"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rPr>
                <w:b/>
                <w:bCs/>
                <w:sz w:val="21"/>
                <w:szCs w:val="21"/>
              </w:rPr>
            </w:pPr>
          </w:p>
        </w:tc>
        <w:tc>
          <w:tcPr>
            <w:tcW w:w="2149"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rPr>
                <w:b/>
                <w:bCs/>
                <w:sz w:val="21"/>
                <w:szCs w:val="21"/>
              </w:rPr>
            </w:pPr>
          </w:p>
        </w:tc>
      </w:tr>
      <w:tr w:rsidR="00513E95" w:rsidRPr="003D6317">
        <w:trPr>
          <w:trHeight w:val="145"/>
        </w:trPr>
        <w:tc>
          <w:tcPr>
            <w:tcW w:w="3127" w:type="dxa"/>
            <w:tcBorders>
              <w:top w:val="double" w:sz="4" w:space="0" w:color="auto"/>
              <w:left w:val="single" w:sz="12" w:space="0" w:color="auto"/>
              <w:bottom w:val="double" w:sz="4" w:space="0" w:color="auto"/>
              <w:right w:val="double" w:sz="4" w:space="0" w:color="auto"/>
            </w:tcBorders>
            <w:vAlign w:val="center"/>
          </w:tcPr>
          <w:p w:rsidR="00513E95" w:rsidRPr="003D6317" w:rsidRDefault="00513E95" w:rsidP="003D6317">
            <w:pPr>
              <w:spacing w:after="0" w:line="240" w:lineRule="auto"/>
              <w:ind w:left="318"/>
              <w:rPr>
                <w:b/>
                <w:bCs/>
                <w:sz w:val="21"/>
                <w:szCs w:val="21"/>
              </w:rPr>
            </w:pPr>
          </w:p>
        </w:tc>
        <w:tc>
          <w:tcPr>
            <w:tcW w:w="2111"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rPr>
                <w:b/>
                <w:bCs/>
                <w:sz w:val="21"/>
                <w:szCs w:val="21"/>
              </w:rPr>
            </w:pPr>
          </w:p>
        </w:tc>
        <w:tc>
          <w:tcPr>
            <w:tcW w:w="1989"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rPr>
                <w:b/>
                <w:bCs/>
                <w:sz w:val="21"/>
                <w:szCs w:val="21"/>
              </w:rPr>
            </w:pPr>
          </w:p>
        </w:tc>
        <w:tc>
          <w:tcPr>
            <w:tcW w:w="2149" w:type="dxa"/>
            <w:tcBorders>
              <w:top w:val="double" w:sz="4" w:space="0" w:color="auto"/>
              <w:left w:val="double" w:sz="4" w:space="0" w:color="auto"/>
              <w:bottom w:val="double" w:sz="4" w:space="0" w:color="auto"/>
              <w:right w:val="single" w:sz="12" w:space="0" w:color="auto"/>
            </w:tcBorders>
          </w:tcPr>
          <w:p w:rsidR="00513E95" w:rsidRPr="003D6317" w:rsidRDefault="00513E95" w:rsidP="003D6317">
            <w:pPr>
              <w:spacing w:after="0" w:line="240" w:lineRule="auto"/>
              <w:rPr>
                <w:b/>
                <w:bCs/>
                <w:sz w:val="21"/>
                <w:szCs w:val="21"/>
              </w:rPr>
            </w:pPr>
          </w:p>
        </w:tc>
      </w:tr>
    </w:tbl>
    <w:p w:rsidR="00513E95" w:rsidRDefault="00513E95" w:rsidP="003348F1">
      <w:pPr>
        <w:spacing w:after="0"/>
        <w:rPr>
          <w:b/>
          <w:bCs/>
          <w:sz w:val="21"/>
          <w:szCs w:val="21"/>
          <w:lang w:eastAsia="pt-BR"/>
        </w:rPr>
      </w:pPr>
    </w:p>
    <w:sectPr w:rsidR="00513E95" w:rsidSect="00377384">
      <w:headerReference w:type="default" r:id="rId8"/>
      <w:footerReference w:type="default" r:id="rId9"/>
      <w:pgSz w:w="11906" w:h="16838"/>
      <w:pgMar w:top="1276" w:right="1274"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E95" w:rsidRDefault="00513E95" w:rsidP="003764B6">
      <w:pPr>
        <w:spacing w:after="0" w:line="240" w:lineRule="auto"/>
      </w:pPr>
      <w:r>
        <w:separator/>
      </w:r>
    </w:p>
  </w:endnote>
  <w:endnote w:type="continuationSeparator" w:id="0">
    <w:p w:rsidR="00513E95" w:rsidRDefault="00513E95" w:rsidP="00376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E95" w:rsidRDefault="00513E95" w:rsidP="0082657E">
    <w:pPr>
      <w:pStyle w:val="Rodap"/>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E95" w:rsidRDefault="00513E95" w:rsidP="003764B6">
      <w:pPr>
        <w:spacing w:after="0" w:line="240" w:lineRule="auto"/>
      </w:pPr>
      <w:r>
        <w:separator/>
      </w:r>
    </w:p>
  </w:footnote>
  <w:footnote w:type="continuationSeparator" w:id="0">
    <w:p w:rsidR="00513E95" w:rsidRDefault="00513E95" w:rsidP="003764B6">
      <w:pPr>
        <w:spacing w:after="0" w:line="240" w:lineRule="auto"/>
      </w:pPr>
      <w:r>
        <w:continuationSeparator/>
      </w:r>
    </w:p>
  </w:footnote>
  <w:footnote w:id="1">
    <w:p w:rsidR="00513E95" w:rsidRDefault="00513E95" w:rsidP="006478E6">
      <w:pPr>
        <w:pStyle w:val="Textodenotaderodap"/>
        <w:jc w:val="both"/>
      </w:pPr>
      <w:r>
        <w:rPr>
          <w:rStyle w:val="Refdenotaderodap"/>
        </w:rPr>
        <w:footnoteRef/>
      </w:r>
      <w:r>
        <w:t xml:space="preserve"> </w:t>
      </w:r>
      <w:r w:rsidRPr="00730EA4">
        <w:t>Este formulário tem por objetivo colher informações para a análise do credenciamento de instituições pelos Regimes Próprios de Previdência Social (RPPS). Não representa garantia ou compromisso de alocação de recursos sob a gestão ou administração da instituição, devendo o RPPS, ao efetuar a aplicação de recursos, certificar-se da observância das condições de segurança, rentabilidade, solvência, liquidez, motivação, adequação à natureza de suas obrigações e transparência</w:t>
      </w:r>
      <w:r>
        <w:t xml:space="preserve"> e os requisitos e limites previstos</w:t>
      </w:r>
      <w:r w:rsidRPr="00730EA4">
        <w:t xml:space="preserve"> na Resolução do CMN</w:t>
      </w:r>
      <w:r>
        <w:t>, a</w:t>
      </w:r>
      <w:r w:rsidRPr="00730EA4">
        <w:t xml:space="preserve"> aderência à Politica Anual de Investimentos</w:t>
      </w:r>
      <w:r>
        <w:t xml:space="preserve"> e ao perfil das obrigações presentes e futuras do RPPS</w:t>
      </w:r>
      <w:r w:rsidRPr="00730EA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E95" w:rsidRDefault="00513E95" w:rsidP="00EF7074">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6542"/>
    <w:multiLevelType w:val="hybridMultilevel"/>
    <w:tmpl w:val="C3646666"/>
    <w:lvl w:ilvl="0" w:tplc="0416000F">
      <w:start w:val="1"/>
      <w:numFmt w:val="decimal"/>
      <w:lvlText w:val="%1."/>
      <w:lvlJc w:val="left"/>
      <w:pPr>
        <w:ind w:left="494" w:hanging="360"/>
      </w:pPr>
    </w:lvl>
    <w:lvl w:ilvl="1" w:tplc="04160019">
      <w:start w:val="1"/>
      <w:numFmt w:val="lowerLetter"/>
      <w:lvlText w:val="%2."/>
      <w:lvlJc w:val="left"/>
      <w:pPr>
        <w:ind w:left="1327" w:hanging="360"/>
      </w:pPr>
    </w:lvl>
    <w:lvl w:ilvl="2" w:tplc="0416001B">
      <w:start w:val="1"/>
      <w:numFmt w:val="lowerRoman"/>
      <w:lvlText w:val="%3."/>
      <w:lvlJc w:val="right"/>
      <w:pPr>
        <w:ind w:left="2047" w:hanging="180"/>
      </w:pPr>
    </w:lvl>
    <w:lvl w:ilvl="3" w:tplc="0416000F">
      <w:start w:val="1"/>
      <w:numFmt w:val="decimal"/>
      <w:lvlText w:val="%4."/>
      <w:lvlJc w:val="left"/>
      <w:pPr>
        <w:ind w:left="2767" w:hanging="360"/>
      </w:pPr>
    </w:lvl>
    <w:lvl w:ilvl="4" w:tplc="04160019">
      <w:start w:val="1"/>
      <w:numFmt w:val="lowerLetter"/>
      <w:lvlText w:val="%5."/>
      <w:lvlJc w:val="left"/>
      <w:pPr>
        <w:ind w:left="3487" w:hanging="360"/>
      </w:pPr>
    </w:lvl>
    <w:lvl w:ilvl="5" w:tplc="0416001B">
      <w:start w:val="1"/>
      <w:numFmt w:val="lowerRoman"/>
      <w:lvlText w:val="%6."/>
      <w:lvlJc w:val="right"/>
      <w:pPr>
        <w:ind w:left="4207" w:hanging="180"/>
      </w:pPr>
    </w:lvl>
    <w:lvl w:ilvl="6" w:tplc="0416000F">
      <w:start w:val="1"/>
      <w:numFmt w:val="decimal"/>
      <w:lvlText w:val="%7."/>
      <w:lvlJc w:val="left"/>
      <w:pPr>
        <w:ind w:left="4927" w:hanging="360"/>
      </w:pPr>
    </w:lvl>
    <w:lvl w:ilvl="7" w:tplc="04160019">
      <w:start w:val="1"/>
      <w:numFmt w:val="lowerLetter"/>
      <w:lvlText w:val="%8."/>
      <w:lvlJc w:val="left"/>
      <w:pPr>
        <w:ind w:left="5647" w:hanging="360"/>
      </w:pPr>
    </w:lvl>
    <w:lvl w:ilvl="8" w:tplc="0416001B">
      <w:start w:val="1"/>
      <w:numFmt w:val="lowerRoman"/>
      <w:lvlText w:val="%9."/>
      <w:lvlJc w:val="right"/>
      <w:pPr>
        <w:ind w:left="6367" w:hanging="180"/>
      </w:pPr>
    </w:lvl>
  </w:abstractNum>
  <w:abstractNum w:abstractNumId="1">
    <w:nsid w:val="0D244A71"/>
    <w:multiLevelType w:val="hybridMultilevel"/>
    <w:tmpl w:val="871CAFD8"/>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14244A55"/>
    <w:multiLevelType w:val="hybridMultilevel"/>
    <w:tmpl w:val="E78807CE"/>
    <w:lvl w:ilvl="0" w:tplc="CACA50B0">
      <w:start w:val="1"/>
      <w:numFmt w:val="decimal"/>
      <w:lvlText w:val="%1."/>
      <w:lvlJc w:val="left"/>
      <w:pPr>
        <w:ind w:left="281" w:hanging="360"/>
      </w:pPr>
      <w:rPr>
        <w:rFonts w:hint="default"/>
      </w:rPr>
    </w:lvl>
    <w:lvl w:ilvl="1" w:tplc="04160019">
      <w:start w:val="1"/>
      <w:numFmt w:val="lowerLetter"/>
      <w:lvlText w:val="%2."/>
      <w:lvlJc w:val="left"/>
      <w:pPr>
        <w:ind w:left="1001" w:hanging="360"/>
      </w:pPr>
    </w:lvl>
    <w:lvl w:ilvl="2" w:tplc="0416001B">
      <w:start w:val="1"/>
      <w:numFmt w:val="lowerRoman"/>
      <w:lvlText w:val="%3."/>
      <w:lvlJc w:val="right"/>
      <w:pPr>
        <w:ind w:left="1721" w:hanging="180"/>
      </w:pPr>
    </w:lvl>
    <w:lvl w:ilvl="3" w:tplc="0416000F">
      <w:start w:val="1"/>
      <w:numFmt w:val="decimal"/>
      <w:lvlText w:val="%4."/>
      <w:lvlJc w:val="left"/>
      <w:pPr>
        <w:ind w:left="2441" w:hanging="360"/>
      </w:pPr>
    </w:lvl>
    <w:lvl w:ilvl="4" w:tplc="04160019">
      <w:start w:val="1"/>
      <w:numFmt w:val="lowerLetter"/>
      <w:lvlText w:val="%5."/>
      <w:lvlJc w:val="left"/>
      <w:pPr>
        <w:ind w:left="3161" w:hanging="360"/>
      </w:pPr>
    </w:lvl>
    <w:lvl w:ilvl="5" w:tplc="0416001B">
      <w:start w:val="1"/>
      <w:numFmt w:val="lowerRoman"/>
      <w:lvlText w:val="%6."/>
      <w:lvlJc w:val="right"/>
      <w:pPr>
        <w:ind w:left="3881" w:hanging="180"/>
      </w:pPr>
    </w:lvl>
    <w:lvl w:ilvl="6" w:tplc="0416000F">
      <w:start w:val="1"/>
      <w:numFmt w:val="decimal"/>
      <w:lvlText w:val="%7."/>
      <w:lvlJc w:val="left"/>
      <w:pPr>
        <w:ind w:left="4601" w:hanging="360"/>
      </w:pPr>
    </w:lvl>
    <w:lvl w:ilvl="7" w:tplc="04160019">
      <w:start w:val="1"/>
      <w:numFmt w:val="lowerLetter"/>
      <w:lvlText w:val="%8."/>
      <w:lvlJc w:val="left"/>
      <w:pPr>
        <w:ind w:left="5321" w:hanging="360"/>
      </w:pPr>
    </w:lvl>
    <w:lvl w:ilvl="8" w:tplc="0416001B">
      <w:start w:val="1"/>
      <w:numFmt w:val="lowerRoman"/>
      <w:lvlText w:val="%9."/>
      <w:lvlJc w:val="right"/>
      <w:pPr>
        <w:ind w:left="6041" w:hanging="180"/>
      </w:pPr>
    </w:lvl>
  </w:abstractNum>
  <w:abstractNum w:abstractNumId="3">
    <w:nsid w:val="193E1103"/>
    <w:multiLevelType w:val="hybridMultilevel"/>
    <w:tmpl w:val="BB1CA98A"/>
    <w:lvl w:ilvl="0" w:tplc="0416000F">
      <w:start w:val="1"/>
      <w:numFmt w:val="decimal"/>
      <w:lvlText w:val="%1."/>
      <w:lvlJc w:val="left"/>
      <w:pPr>
        <w:ind w:left="494" w:hanging="360"/>
      </w:pPr>
    </w:lvl>
    <w:lvl w:ilvl="1" w:tplc="04160019">
      <w:start w:val="1"/>
      <w:numFmt w:val="lowerLetter"/>
      <w:lvlText w:val="%2."/>
      <w:lvlJc w:val="left"/>
      <w:pPr>
        <w:ind w:left="1327" w:hanging="360"/>
      </w:pPr>
    </w:lvl>
    <w:lvl w:ilvl="2" w:tplc="0416001B">
      <w:start w:val="1"/>
      <w:numFmt w:val="lowerRoman"/>
      <w:lvlText w:val="%3."/>
      <w:lvlJc w:val="right"/>
      <w:pPr>
        <w:ind w:left="2047" w:hanging="180"/>
      </w:pPr>
    </w:lvl>
    <w:lvl w:ilvl="3" w:tplc="0416000F">
      <w:start w:val="1"/>
      <w:numFmt w:val="decimal"/>
      <w:lvlText w:val="%4."/>
      <w:lvlJc w:val="left"/>
      <w:pPr>
        <w:ind w:left="2767" w:hanging="360"/>
      </w:pPr>
    </w:lvl>
    <w:lvl w:ilvl="4" w:tplc="04160019">
      <w:start w:val="1"/>
      <w:numFmt w:val="lowerLetter"/>
      <w:lvlText w:val="%5."/>
      <w:lvlJc w:val="left"/>
      <w:pPr>
        <w:ind w:left="3487" w:hanging="360"/>
      </w:pPr>
    </w:lvl>
    <w:lvl w:ilvl="5" w:tplc="0416001B">
      <w:start w:val="1"/>
      <w:numFmt w:val="lowerRoman"/>
      <w:lvlText w:val="%6."/>
      <w:lvlJc w:val="right"/>
      <w:pPr>
        <w:ind w:left="4207" w:hanging="180"/>
      </w:pPr>
    </w:lvl>
    <w:lvl w:ilvl="6" w:tplc="0416000F">
      <w:start w:val="1"/>
      <w:numFmt w:val="decimal"/>
      <w:lvlText w:val="%7."/>
      <w:lvlJc w:val="left"/>
      <w:pPr>
        <w:ind w:left="4927" w:hanging="360"/>
      </w:pPr>
    </w:lvl>
    <w:lvl w:ilvl="7" w:tplc="04160019">
      <w:start w:val="1"/>
      <w:numFmt w:val="lowerLetter"/>
      <w:lvlText w:val="%8."/>
      <w:lvlJc w:val="left"/>
      <w:pPr>
        <w:ind w:left="5647" w:hanging="360"/>
      </w:pPr>
    </w:lvl>
    <w:lvl w:ilvl="8" w:tplc="0416001B">
      <w:start w:val="1"/>
      <w:numFmt w:val="lowerRoman"/>
      <w:lvlText w:val="%9."/>
      <w:lvlJc w:val="right"/>
      <w:pPr>
        <w:ind w:left="6367" w:hanging="180"/>
      </w:pPr>
    </w:lvl>
  </w:abstractNum>
  <w:abstractNum w:abstractNumId="4">
    <w:nsid w:val="1DC25D81"/>
    <w:multiLevelType w:val="hybridMultilevel"/>
    <w:tmpl w:val="CF6E33C4"/>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5">
    <w:nsid w:val="1FB473BD"/>
    <w:multiLevelType w:val="hybridMultilevel"/>
    <w:tmpl w:val="F162D7E6"/>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6">
    <w:nsid w:val="23715F68"/>
    <w:multiLevelType w:val="hybridMultilevel"/>
    <w:tmpl w:val="4CCE062C"/>
    <w:lvl w:ilvl="0" w:tplc="4802C188">
      <w:start w:val="1"/>
      <w:numFmt w:val="bullet"/>
      <w:lvlText w:val="□"/>
      <w:lvlJc w:val="left"/>
      <w:pPr>
        <w:ind w:left="720" w:hanging="360"/>
      </w:pPr>
      <w:rPr>
        <w:rFonts w:ascii="Courier New" w:hAnsi="Courier New" w:cs="Courier New" w:hint="default"/>
        <w:b/>
        <w:bCs/>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7">
    <w:nsid w:val="2A6F150A"/>
    <w:multiLevelType w:val="hybridMultilevel"/>
    <w:tmpl w:val="479A562A"/>
    <w:lvl w:ilvl="0" w:tplc="C72207F4">
      <w:start w:val="1"/>
      <w:numFmt w:val="bullet"/>
      <w:lvlText w:val="□"/>
      <w:lvlJc w:val="left"/>
      <w:pPr>
        <w:ind w:left="720" w:hanging="360"/>
      </w:pPr>
      <w:rPr>
        <w:rFonts w:ascii="Courier New" w:hAnsi="Courier New" w:cs="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8">
    <w:nsid w:val="34EA379D"/>
    <w:multiLevelType w:val="hybridMultilevel"/>
    <w:tmpl w:val="12860408"/>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nsid w:val="36256E8F"/>
    <w:multiLevelType w:val="hybridMultilevel"/>
    <w:tmpl w:val="4CF60CE8"/>
    <w:lvl w:ilvl="0" w:tplc="0416000F">
      <w:start w:val="1"/>
      <w:numFmt w:val="decimal"/>
      <w:lvlText w:val="%1."/>
      <w:lvlJc w:val="left"/>
      <w:pPr>
        <w:ind w:left="607" w:hanging="360"/>
      </w:pPr>
    </w:lvl>
    <w:lvl w:ilvl="1" w:tplc="04160019">
      <w:start w:val="1"/>
      <w:numFmt w:val="lowerLetter"/>
      <w:lvlText w:val="%2."/>
      <w:lvlJc w:val="left"/>
      <w:pPr>
        <w:ind w:left="1327" w:hanging="360"/>
      </w:pPr>
    </w:lvl>
    <w:lvl w:ilvl="2" w:tplc="0416001B">
      <w:start w:val="1"/>
      <w:numFmt w:val="lowerRoman"/>
      <w:lvlText w:val="%3."/>
      <w:lvlJc w:val="right"/>
      <w:pPr>
        <w:ind w:left="2047" w:hanging="180"/>
      </w:pPr>
    </w:lvl>
    <w:lvl w:ilvl="3" w:tplc="0416000F">
      <w:start w:val="1"/>
      <w:numFmt w:val="decimal"/>
      <w:lvlText w:val="%4."/>
      <w:lvlJc w:val="left"/>
      <w:pPr>
        <w:ind w:left="2767" w:hanging="360"/>
      </w:pPr>
    </w:lvl>
    <w:lvl w:ilvl="4" w:tplc="04160019">
      <w:start w:val="1"/>
      <w:numFmt w:val="lowerLetter"/>
      <w:lvlText w:val="%5."/>
      <w:lvlJc w:val="left"/>
      <w:pPr>
        <w:ind w:left="3487" w:hanging="360"/>
      </w:pPr>
    </w:lvl>
    <w:lvl w:ilvl="5" w:tplc="0416001B">
      <w:start w:val="1"/>
      <w:numFmt w:val="lowerRoman"/>
      <w:lvlText w:val="%6."/>
      <w:lvlJc w:val="right"/>
      <w:pPr>
        <w:ind w:left="4207" w:hanging="180"/>
      </w:pPr>
    </w:lvl>
    <w:lvl w:ilvl="6" w:tplc="0416000F">
      <w:start w:val="1"/>
      <w:numFmt w:val="decimal"/>
      <w:lvlText w:val="%7."/>
      <w:lvlJc w:val="left"/>
      <w:pPr>
        <w:ind w:left="4927" w:hanging="360"/>
      </w:pPr>
    </w:lvl>
    <w:lvl w:ilvl="7" w:tplc="04160019">
      <w:start w:val="1"/>
      <w:numFmt w:val="lowerLetter"/>
      <w:lvlText w:val="%8."/>
      <w:lvlJc w:val="left"/>
      <w:pPr>
        <w:ind w:left="5647" w:hanging="360"/>
      </w:pPr>
    </w:lvl>
    <w:lvl w:ilvl="8" w:tplc="0416001B">
      <w:start w:val="1"/>
      <w:numFmt w:val="lowerRoman"/>
      <w:lvlText w:val="%9."/>
      <w:lvlJc w:val="right"/>
      <w:pPr>
        <w:ind w:left="6367" w:hanging="180"/>
      </w:pPr>
    </w:lvl>
  </w:abstractNum>
  <w:abstractNum w:abstractNumId="10">
    <w:nsid w:val="3D384145"/>
    <w:multiLevelType w:val="hybridMultilevel"/>
    <w:tmpl w:val="53A444FC"/>
    <w:lvl w:ilvl="0" w:tplc="33103562">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nsid w:val="432E10CF"/>
    <w:multiLevelType w:val="hybridMultilevel"/>
    <w:tmpl w:val="0BEA86FE"/>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2">
    <w:nsid w:val="4BE71C83"/>
    <w:multiLevelType w:val="hybridMultilevel"/>
    <w:tmpl w:val="4FDC027E"/>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3">
    <w:nsid w:val="4C1F1366"/>
    <w:multiLevelType w:val="hybridMultilevel"/>
    <w:tmpl w:val="AAE6BF2A"/>
    <w:lvl w:ilvl="0" w:tplc="04160003">
      <w:start w:val="1"/>
      <w:numFmt w:val="bullet"/>
      <w:lvlText w:val="o"/>
      <w:lvlJc w:val="left"/>
      <w:pPr>
        <w:ind w:left="720" w:hanging="360"/>
      </w:pPr>
      <w:rPr>
        <w:rFonts w:ascii="Courier New" w:hAnsi="Courier New" w:cs="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4">
    <w:nsid w:val="529863C7"/>
    <w:multiLevelType w:val="hybridMultilevel"/>
    <w:tmpl w:val="46A82840"/>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5">
    <w:nsid w:val="5EE9675C"/>
    <w:multiLevelType w:val="hybridMultilevel"/>
    <w:tmpl w:val="22347298"/>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6">
    <w:nsid w:val="616C44E5"/>
    <w:multiLevelType w:val="hybridMultilevel"/>
    <w:tmpl w:val="FBB85AEC"/>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7">
    <w:nsid w:val="68A31525"/>
    <w:multiLevelType w:val="hybridMultilevel"/>
    <w:tmpl w:val="B484A736"/>
    <w:lvl w:ilvl="0" w:tplc="AC8E5A82">
      <w:start w:val="1"/>
      <w:numFmt w:val="decimal"/>
      <w:lvlText w:val="%1."/>
      <w:lvlJc w:val="left"/>
      <w:pPr>
        <w:ind w:left="720" w:hanging="360"/>
      </w:pPr>
      <w:rPr>
        <w:rFonts w:hint="default"/>
        <w:b/>
        <w:bCs/>
        <w:i/>
        <w:i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8">
    <w:nsid w:val="72A91887"/>
    <w:multiLevelType w:val="hybridMultilevel"/>
    <w:tmpl w:val="E1CABF1A"/>
    <w:lvl w:ilvl="0" w:tplc="06C628F6">
      <w:numFmt w:val="bullet"/>
      <w:lvlText w:val=""/>
      <w:lvlJc w:val="left"/>
      <w:pPr>
        <w:ind w:left="720" w:hanging="360"/>
      </w:pPr>
      <w:rPr>
        <w:rFonts w:ascii="Calibri" w:eastAsia="Times New Roman" w:hAnsi="Calibri"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9">
    <w:nsid w:val="76FE4658"/>
    <w:multiLevelType w:val="hybridMultilevel"/>
    <w:tmpl w:val="4ED4864E"/>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0">
    <w:nsid w:val="7BBF26A8"/>
    <w:multiLevelType w:val="hybridMultilevel"/>
    <w:tmpl w:val="92487F08"/>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1">
    <w:nsid w:val="7BDC7B75"/>
    <w:multiLevelType w:val="hybridMultilevel"/>
    <w:tmpl w:val="39DC0AE8"/>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22">
    <w:nsid w:val="7C4F3EBB"/>
    <w:multiLevelType w:val="hybridMultilevel"/>
    <w:tmpl w:val="5CD4CF0C"/>
    <w:lvl w:ilvl="0" w:tplc="0416000F">
      <w:start w:val="1"/>
      <w:numFmt w:val="decimal"/>
      <w:lvlText w:val="%1."/>
      <w:lvlJc w:val="left"/>
      <w:pPr>
        <w:ind w:left="3600" w:hanging="360"/>
      </w:pPr>
    </w:lvl>
    <w:lvl w:ilvl="1" w:tplc="04160019">
      <w:start w:val="1"/>
      <w:numFmt w:val="lowerLetter"/>
      <w:lvlText w:val="%2."/>
      <w:lvlJc w:val="left"/>
      <w:pPr>
        <w:ind w:left="4320" w:hanging="360"/>
      </w:pPr>
    </w:lvl>
    <w:lvl w:ilvl="2" w:tplc="0416001B">
      <w:start w:val="1"/>
      <w:numFmt w:val="lowerRoman"/>
      <w:lvlText w:val="%3."/>
      <w:lvlJc w:val="right"/>
      <w:pPr>
        <w:ind w:left="5040" w:hanging="180"/>
      </w:pPr>
    </w:lvl>
    <w:lvl w:ilvl="3" w:tplc="0416000F">
      <w:start w:val="1"/>
      <w:numFmt w:val="decimal"/>
      <w:lvlText w:val="%4."/>
      <w:lvlJc w:val="left"/>
      <w:pPr>
        <w:ind w:left="5760" w:hanging="360"/>
      </w:pPr>
    </w:lvl>
    <w:lvl w:ilvl="4" w:tplc="04160019">
      <w:start w:val="1"/>
      <w:numFmt w:val="lowerLetter"/>
      <w:lvlText w:val="%5."/>
      <w:lvlJc w:val="left"/>
      <w:pPr>
        <w:ind w:left="6480" w:hanging="360"/>
      </w:pPr>
    </w:lvl>
    <w:lvl w:ilvl="5" w:tplc="0416001B">
      <w:start w:val="1"/>
      <w:numFmt w:val="lowerRoman"/>
      <w:lvlText w:val="%6."/>
      <w:lvlJc w:val="right"/>
      <w:pPr>
        <w:ind w:left="7200" w:hanging="180"/>
      </w:pPr>
    </w:lvl>
    <w:lvl w:ilvl="6" w:tplc="0416000F">
      <w:start w:val="1"/>
      <w:numFmt w:val="decimal"/>
      <w:lvlText w:val="%7."/>
      <w:lvlJc w:val="left"/>
      <w:pPr>
        <w:ind w:left="7920" w:hanging="360"/>
      </w:pPr>
    </w:lvl>
    <w:lvl w:ilvl="7" w:tplc="04160019">
      <w:start w:val="1"/>
      <w:numFmt w:val="lowerLetter"/>
      <w:lvlText w:val="%8."/>
      <w:lvlJc w:val="left"/>
      <w:pPr>
        <w:ind w:left="8640" w:hanging="360"/>
      </w:pPr>
    </w:lvl>
    <w:lvl w:ilvl="8" w:tplc="0416001B">
      <w:start w:val="1"/>
      <w:numFmt w:val="lowerRoman"/>
      <w:lvlText w:val="%9."/>
      <w:lvlJc w:val="right"/>
      <w:pPr>
        <w:ind w:left="9360" w:hanging="180"/>
      </w:pPr>
    </w:lvl>
  </w:abstractNum>
  <w:num w:numId="1">
    <w:abstractNumId w:val="10"/>
  </w:num>
  <w:num w:numId="2">
    <w:abstractNumId w:val="22"/>
  </w:num>
  <w:num w:numId="3">
    <w:abstractNumId w:val="8"/>
  </w:num>
  <w:num w:numId="4">
    <w:abstractNumId w:val="20"/>
  </w:num>
  <w:num w:numId="5">
    <w:abstractNumId w:val="1"/>
  </w:num>
  <w:num w:numId="6">
    <w:abstractNumId w:val="16"/>
  </w:num>
  <w:num w:numId="7">
    <w:abstractNumId w:val="5"/>
  </w:num>
  <w:num w:numId="8">
    <w:abstractNumId w:val="18"/>
  </w:num>
  <w:num w:numId="9">
    <w:abstractNumId w:val="15"/>
  </w:num>
  <w:num w:numId="10">
    <w:abstractNumId w:val="17"/>
  </w:num>
  <w:num w:numId="11">
    <w:abstractNumId w:val="4"/>
  </w:num>
  <w:num w:numId="12">
    <w:abstractNumId w:val="21"/>
  </w:num>
  <w:num w:numId="13">
    <w:abstractNumId w:val="14"/>
  </w:num>
  <w:num w:numId="14">
    <w:abstractNumId w:val="12"/>
  </w:num>
  <w:num w:numId="15">
    <w:abstractNumId w:val="11"/>
  </w:num>
  <w:num w:numId="16">
    <w:abstractNumId w:val="9"/>
  </w:num>
  <w:num w:numId="17">
    <w:abstractNumId w:val="0"/>
  </w:num>
  <w:num w:numId="18">
    <w:abstractNumId w:val="3"/>
  </w:num>
  <w:num w:numId="19">
    <w:abstractNumId w:val="13"/>
  </w:num>
  <w:num w:numId="20">
    <w:abstractNumId w:val="7"/>
  </w:num>
  <w:num w:numId="21">
    <w:abstractNumId w:val="6"/>
  </w:num>
  <w:num w:numId="22">
    <w:abstractNumId w:val="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380"/>
    <w:rsid w:val="000023C1"/>
    <w:rsid w:val="00002824"/>
    <w:rsid w:val="00007872"/>
    <w:rsid w:val="00013B62"/>
    <w:rsid w:val="00015F4E"/>
    <w:rsid w:val="00020D5D"/>
    <w:rsid w:val="00021D3D"/>
    <w:rsid w:val="00023577"/>
    <w:rsid w:val="000255C4"/>
    <w:rsid w:val="00035016"/>
    <w:rsid w:val="00035B3F"/>
    <w:rsid w:val="0004170C"/>
    <w:rsid w:val="0005179F"/>
    <w:rsid w:val="00051BD1"/>
    <w:rsid w:val="00052E45"/>
    <w:rsid w:val="0007686C"/>
    <w:rsid w:val="00076A72"/>
    <w:rsid w:val="000946D9"/>
    <w:rsid w:val="0009521A"/>
    <w:rsid w:val="000A0F4E"/>
    <w:rsid w:val="000A2A83"/>
    <w:rsid w:val="000B09E0"/>
    <w:rsid w:val="000B6C85"/>
    <w:rsid w:val="000C2225"/>
    <w:rsid w:val="000C4AE4"/>
    <w:rsid w:val="000D0BA2"/>
    <w:rsid w:val="000D41E5"/>
    <w:rsid w:val="000D423E"/>
    <w:rsid w:val="000E30FC"/>
    <w:rsid w:val="000E6FA1"/>
    <w:rsid w:val="000F6C2C"/>
    <w:rsid w:val="000F7F9D"/>
    <w:rsid w:val="0010254A"/>
    <w:rsid w:val="0011177A"/>
    <w:rsid w:val="00115A6F"/>
    <w:rsid w:val="00127B85"/>
    <w:rsid w:val="001310F7"/>
    <w:rsid w:val="001360F1"/>
    <w:rsid w:val="0014279C"/>
    <w:rsid w:val="001460A7"/>
    <w:rsid w:val="00150196"/>
    <w:rsid w:val="00161F88"/>
    <w:rsid w:val="0016615F"/>
    <w:rsid w:val="00170084"/>
    <w:rsid w:val="00172966"/>
    <w:rsid w:val="00172A65"/>
    <w:rsid w:val="00177F69"/>
    <w:rsid w:val="00181025"/>
    <w:rsid w:val="00181793"/>
    <w:rsid w:val="00182192"/>
    <w:rsid w:val="00183A95"/>
    <w:rsid w:val="00185405"/>
    <w:rsid w:val="001855D7"/>
    <w:rsid w:val="001971E8"/>
    <w:rsid w:val="001A4541"/>
    <w:rsid w:val="001B0316"/>
    <w:rsid w:val="001B17D7"/>
    <w:rsid w:val="001B1B27"/>
    <w:rsid w:val="001B3F86"/>
    <w:rsid w:val="001B5C51"/>
    <w:rsid w:val="001C092B"/>
    <w:rsid w:val="001C13AC"/>
    <w:rsid w:val="001C6EBF"/>
    <w:rsid w:val="001D01A6"/>
    <w:rsid w:val="001D54C4"/>
    <w:rsid w:val="001E39B9"/>
    <w:rsid w:val="001F3F58"/>
    <w:rsid w:val="001F75AA"/>
    <w:rsid w:val="002030E0"/>
    <w:rsid w:val="00207D61"/>
    <w:rsid w:val="00215C52"/>
    <w:rsid w:val="00220BEA"/>
    <w:rsid w:val="002241B4"/>
    <w:rsid w:val="00230D14"/>
    <w:rsid w:val="00232A10"/>
    <w:rsid w:val="00237392"/>
    <w:rsid w:val="00240D39"/>
    <w:rsid w:val="00245AC8"/>
    <w:rsid w:val="00246283"/>
    <w:rsid w:val="0025152C"/>
    <w:rsid w:val="00251BAE"/>
    <w:rsid w:val="0026602D"/>
    <w:rsid w:val="00273C5B"/>
    <w:rsid w:val="00287122"/>
    <w:rsid w:val="00291856"/>
    <w:rsid w:val="002A01BD"/>
    <w:rsid w:val="002A3E99"/>
    <w:rsid w:val="002A5511"/>
    <w:rsid w:val="002A7E40"/>
    <w:rsid w:val="002B1D33"/>
    <w:rsid w:val="002C0954"/>
    <w:rsid w:val="002C1265"/>
    <w:rsid w:val="002C4A1F"/>
    <w:rsid w:val="002D060C"/>
    <w:rsid w:val="002E5D01"/>
    <w:rsid w:val="002E5E68"/>
    <w:rsid w:val="002E70AF"/>
    <w:rsid w:val="002F392F"/>
    <w:rsid w:val="002F731D"/>
    <w:rsid w:val="00301A27"/>
    <w:rsid w:val="00305315"/>
    <w:rsid w:val="00305B45"/>
    <w:rsid w:val="003065B7"/>
    <w:rsid w:val="0030667E"/>
    <w:rsid w:val="00311FE5"/>
    <w:rsid w:val="0031391D"/>
    <w:rsid w:val="003161FF"/>
    <w:rsid w:val="003201E2"/>
    <w:rsid w:val="00320AB1"/>
    <w:rsid w:val="00323FD1"/>
    <w:rsid w:val="00325901"/>
    <w:rsid w:val="00326488"/>
    <w:rsid w:val="00330D62"/>
    <w:rsid w:val="0033104A"/>
    <w:rsid w:val="00332401"/>
    <w:rsid w:val="003348F1"/>
    <w:rsid w:val="00336E02"/>
    <w:rsid w:val="00337B8B"/>
    <w:rsid w:val="00341B45"/>
    <w:rsid w:val="00346812"/>
    <w:rsid w:val="00353589"/>
    <w:rsid w:val="00357E6F"/>
    <w:rsid w:val="00360196"/>
    <w:rsid w:val="00360D1E"/>
    <w:rsid w:val="003642D1"/>
    <w:rsid w:val="00370E22"/>
    <w:rsid w:val="0037532E"/>
    <w:rsid w:val="003764B6"/>
    <w:rsid w:val="00377384"/>
    <w:rsid w:val="00387D4A"/>
    <w:rsid w:val="00391E1E"/>
    <w:rsid w:val="0039249A"/>
    <w:rsid w:val="00395276"/>
    <w:rsid w:val="0039668D"/>
    <w:rsid w:val="003A1E56"/>
    <w:rsid w:val="003A4CD0"/>
    <w:rsid w:val="003C1C06"/>
    <w:rsid w:val="003C2216"/>
    <w:rsid w:val="003C2ADB"/>
    <w:rsid w:val="003D193C"/>
    <w:rsid w:val="003D25C8"/>
    <w:rsid w:val="003D3AD2"/>
    <w:rsid w:val="003D408B"/>
    <w:rsid w:val="003D6317"/>
    <w:rsid w:val="003D63C8"/>
    <w:rsid w:val="003D6E26"/>
    <w:rsid w:val="003E6B9C"/>
    <w:rsid w:val="003F2722"/>
    <w:rsid w:val="003F3399"/>
    <w:rsid w:val="00400531"/>
    <w:rsid w:val="00410860"/>
    <w:rsid w:val="00413E0B"/>
    <w:rsid w:val="00416358"/>
    <w:rsid w:val="00416458"/>
    <w:rsid w:val="0042302B"/>
    <w:rsid w:val="00424777"/>
    <w:rsid w:val="00424BB7"/>
    <w:rsid w:val="004267E5"/>
    <w:rsid w:val="00432C76"/>
    <w:rsid w:val="00446F70"/>
    <w:rsid w:val="00452B30"/>
    <w:rsid w:val="00455674"/>
    <w:rsid w:val="00456CDB"/>
    <w:rsid w:val="00461A00"/>
    <w:rsid w:val="004628F8"/>
    <w:rsid w:val="004654F0"/>
    <w:rsid w:val="0046711A"/>
    <w:rsid w:val="004768D0"/>
    <w:rsid w:val="00477263"/>
    <w:rsid w:val="00480146"/>
    <w:rsid w:val="00484A35"/>
    <w:rsid w:val="00485A91"/>
    <w:rsid w:val="00486304"/>
    <w:rsid w:val="00491AE8"/>
    <w:rsid w:val="00495D92"/>
    <w:rsid w:val="00497D74"/>
    <w:rsid w:val="004A33BC"/>
    <w:rsid w:val="004A4F81"/>
    <w:rsid w:val="004A525B"/>
    <w:rsid w:val="004A613B"/>
    <w:rsid w:val="004A6A10"/>
    <w:rsid w:val="004B2385"/>
    <w:rsid w:val="004B59AE"/>
    <w:rsid w:val="004B5B50"/>
    <w:rsid w:val="004C5119"/>
    <w:rsid w:val="004C5C33"/>
    <w:rsid w:val="004C6AB4"/>
    <w:rsid w:val="004D3619"/>
    <w:rsid w:val="004D44D8"/>
    <w:rsid w:val="004D5737"/>
    <w:rsid w:val="004D694F"/>
    <w:rsid w:val="004D783A"/>
    <w:rsid w:val="004E0AC1"/>
    <w:rsid w:val="004E4891"/>
    <w:rsid w:val="004E6009"/>
    <w:rsid w:val="004E6E47"/>
    <w:rsid w:val="004F7A17"/>
    <w:rsid w:val="004F7FF4"/>
    <w:rsid w:val="00506E89"/>
    <w:rsid w:val="005125A8"/>
    <w:rsid w:val="00513E95"/>
    <w:rsid w:val="005146B6"/>
    <w:rsid w:val="00515382"/>
    <w:rsid w:val="005174D6"/>
    <w:rsid w:val="00525ABD"/>
    <w:rsid w:val="005262BD"/>
    <w:rsid w:val="005269A3"/>
    <w:rsid w:val="005303AB"/>
    <w:rsid w:val="005328C7"/>
    <w:rsid w:val="00534CFE"/>
    <w:rsid w:val="00540A28"/>
    <w:rsid w:val="00557C9D"/>
    <w:rsid w:val="00563A82"/>
    <w:rsid w:val="005676D6"/>
    <w:rsid w:val="00576D70"/>
    <w:rsid w:val="00581DF8"/>
    <w:rsid w:val="00583EBD"/>
    <w:rsid w:val="00587844"/>
    <w:rsid w:val="00593FDC"/>
    <w:rsid w:val="0059560A"/>
    <w:rsid w:val="00596348"/>
    <w:rsid w:val="00597380"/>
    <w:rsid w:val="005A03BC"/>
    <w:rsid w:val="005A23E7"/>
    <w:rsid w:val="005A28F4"/>
    <w:rsid w:val="005A3184"/>
    <w:rsid w:val="005A35C6"/>
    <w:rsid w:val="005B1200"/>
    <w:rsid w:val="005B1450"/>
    <w:rsid w:val="005B19AB"/>
    <w:rsid w:val="005B5112"/>
    <w:rsid w:val="005B6957"/>
    <w:rsid w:val="005B6EB6"/>
    <w:rsid w:val="005C0B89"/>
    <w:rsid w:val="005C7906"/>
    <w:rsid w:val="005D07EB"/>
    <w:rsid w:val="005D09B6"/>
    <w:rsid w:val="005D0CA6"/>
    <w:rsid w:val="005D186B"/>
    <w:rsid w:val="005D2CBE"/>
    <w:rsid w:val="005D4D43"/>
    <w:rsid w:val="005D5CEC"/>
    <w:rsid w:val="005D7650"/>
    <w:rsid w:val="005E508D"/>
    <w:rsid w:val="005F2AB2"/>
    <w:rsid w:val="005F39E4"/>
    <w:rsid w:val="00604324"/>
    <w:rsid w:val="00611157"/>
    <w:rsid w:val="00614A45"/>
    <w:rsid w:val="00617683"/>
    <w:rsid w:val="006200F9"/>
    <w:rsid w:val="00626445"/>
    <w:rsid w:val="00640442"/>
    <w:rsid w:val="006428F2"/>
    <w:rsid w:val="006478E6"/>
    <w:rsid w:val="00647E97"/>
    <w:rsid w:val="006524B7"/>
    <w:rsid w:val="006539BD"/>
    <w:rsid w:val="006549F1"/>
    <w:rsid w:val="00660591"/>
    <w:rsid w:val="00672974"/>
    <w:rsid w:val="00672D2B"/>
    <w:rsid w:val="00674DE9"/>
    <w:rsid w:val="006762AC"/>
    <w:rsid w:val="00685100"/>
    <w:rsid w:val="00692816"/>
    <w:rsid w:val="00695E06"/>
    <w:rsid w:val="006A450A"/>
    <w:rsid w:val="006A5E8E"/>
    <w:rsid w:val="006B1C95"/>
    <w:rsid w:val="006B2175"/>
    <w:rsid w:val="006B2221"/>
    <w:rsid w:val="006B24B3"/>
    <w:rsid w:val="006D13B0"/>
    <w:rsid w:val="006D29B1"/>
    <w:rsid w:val="006D2F0B"/>
    <w:rsid w:val="006D3885"/>
    <w:rsid w:val="006F0A32"/>
    <w:rsid w:val="006F14A3"/>
    <w:rsid w:val="006F7F3E"/>
    <w:rsid w:val="00703273"/>
    <w:rsid w:val="00703E24"/>
    <w:rsid w:val="0070416C"/>
    <w:rsid w:val="00704EE9"/>
    <w:rsid w:val="00706119"/>
    <w:rsid w:val="00706D62"/>
    <w:rsid w:val="00707AED"/>
    <w:rsid w:val="007214E3"/>
    <w:rsid w:val="00724EF9"/>
    <w:rsid w:val="00725B58"/>
    <w:rsid w:val="00726742"/>
    <w:rsid w:val="00730EA4"/>
    <w:rsid w:val="00733029"/>
    <w:rsid w:val="00736661"/>
    <w:rsid w:val="00736CFB"/>
    <w:rsid w:val="00740B41"/>
    <w:rsid w:val="0074371A"/>
    <w:rsid w:val="007442F6"/>
    <w:rsid w:val="0076325E"/>
    <w:rsid w:val="00766B11"/>
    <w:rsid w:val="00767720"/>
    <w:rsid w:val="00776077"/>
    <w:rsid w:val="00784466"/>
    <w:rsid w:val="007918F2"/>
    <w:rsid w:val="00797C4F"/>
    <w:rsid w:val="007A5CE0"/>
    <w:rsid w:val="007B1382"/>
    <w:rsid w:val="007B5637"/>
    <w:rsid w:val="007B6329"/>
    <w:rsid w:val="007C200F"/>
    <w:rsid w:val="007C3600"/>
    <w:rsid w:val="007D3172"/>
    <w:rsid w:val="007D351D"/>
    <w:rsid w:val="007E267B"/>
    <w:rsid w:val="007E2E1C"/>
    <w:rsid w:val="007E373F"/>
    <w:rsid w:val="007E4BB5"/>
    <w:rsid w:val="007E4C18"/>
    <w:rsid w:val="007E4C5C"/>
    <w:rsid w:val="007E6C15"/>
    <w:rsid w:val="007E6CFF"/>
    <w:rsid w:val="007E7952"/>
    <w:rsid w:val="007F16E0"/>
    <w:rsid w:val="007F322F"/>
    <w:rsid w:val="007F412A"/>
    <w:rsid w:val="007F4FF4"/>
    <w:rsid w:val="007F5012"/>
    <w:rsid w:val="007F51C4"/>
    <w:rsid w:val="008015A5"/>
    <w:rsid w:val="00801D40"/>
    <w:rsid w:val="008056C4"/>
    <w:rsid w:val="00811BAE"/>
    <w:rsid w:val="00812B52"/>
    <w:rsid w:val="00812BA4"/>
    <w:rsid w:val="00814AD7"/>
    <w:rsid w:val="0082160B"/>
    <w:rsid w:val="00823212"/>
    <w:rsid w:val="00825592"/>
    <w:rsid w:val="0082657E"/>
    <w:rsid w:val="0083266A"/>
    <w:rsid w:val="0083349C"/>
    <w:rsid w:val="008411C5"/>
    <w:rsid w:val="0084303E"/>
    <w:rsid w:val="008442A4"/>
    <w:rsid w:val="00851819"/>
    <w:rsid w:val="00862187"/>
    <w:rsid w:val="008623C0"/>
    <w:rsid w:val="0086486E"/>
    <w:rsid w:val="00866073"/>
    <w:rsid w:val="00871217"/>
    <w:rsid w:val="00871EEB"/>
    <w:rsid w:val="00874A34"/>
    <w:rsid w:val="008823FB"/>
    <w:rsid w:val="0088240F"/>
    <w:rsid w:val="00882772"/>
    <w:rsid w:val="00884AD2"/>
    <w:rsid w:val="00884B11"/>
    <w:rsid w:val="008935DC"/>
    <w:rsid w:val="00894506"/>
    <w:rsid w:val="00895F55"/>
    <w:rsid w:val="008A4C57"/>
    <w:rsid w:val="008B075D"/>
    <w:rsid w:val="008B1518"/>
    <w:rsid w:val="008B1854"/>
    <w:rsid w:val="008B23BE"/>
    <w:rsid w:val="008B2A2B"/>
    <w:rsid w:val="008B3EC3"/>
    <w:rsid w:val="008B526A"/>
    <w:rsid w:val="008B621D"/>
    <w:rsid w:val="008C5663"/>
    <w:rsid w:val="008D059F"/>
    <w:rsid w:val="008D2F31"/>
    <w:rsid w:val="008D5F89"/>
    <w:rsid w:val="008D7868"/>
    <w:rsid w:val="008E03E4"/>
    <w:rsid w:val="008E4282"/>
    <w:rsid w:val="008F276A"/>
    <w:rsid w:val="008F4EC3"/>
    <w:rsid w:val="008F551C"/>
    <w:rsid w:val="00900124"/>
    <w:rsid w:val="00902638"/>
    <w:rsid w:val="0090298F"/>
    <w:rsid w:val="00903CD5"/>
    <w:rsid w:val="009054B9"/>
    <w:rsid w:val="009117D4"/>
    <w:rsid w:val="00922ECD"/>
    <w:rsid w:val="00922F5E"/>
    <w:rsid w:val="009230E9"/>
    <w:rsid w:val="00925479"/>
    <w:rsid w:val="009279FB"/>
    <w:rsid w:val="0093127F"/>
    <w:rsid w:val="00936EBF"/>
    <w:rsid w:val="00937F61"/>
    <w:rsid w:val="00944623"/>
    <w:rsid w:val="00945550"/>
    <w:rsid w:val="009523CE"/>
    <w:rsid w:val="009740F4"/>
    <w:rsid w:val="009758D3"/>
    <w:rsid w:val="00982D75"/>
    <w:rsid w:val="00984D66"/>
    <w:rsid w:val="00985BAE"/>
    <w:rsid w:val="009953AF"/>
    <w:rsid w:val="00995B97"/>
    <w:rsid w:val="00996F57"/>
    <w:rsid w:val="009A7D14"/>
    <w:rsid w:val="009C6CE0"/>
    <w:rsid w:val="009D0833"/>
    <w:rsid w:val="009D1C3C"/>
    <w:rsid w:val="009D1D71"/>
    <w:rsid w:val="009D55CE"/>
    <w:rsid w:val="009E05F2"/>
    <w:rsid w:val="009E137E"/>
    <w:rsid w:val="009E13FE"/>
    <w:rsid w:val="009E1FB6"/>
    <w:rsid w:val="009F03C8"/>
    <w:rsid w:val="009F2552"/>
    <w:rsid w:val="009F342A"/>
    <w:rsid w:val="009F5541"/>
    <w:rsid w:val="00A01BEF"/>
    <w:rsid w:val="00A05ABB"/>
    <w:rsid w:val="00A05F53"/>
    <w:rsid w:val="00A10AED"/>
    <w:rsid w:val="00A13E68"/>
    <w:rsid w:val="00A14B6F"/>
    <w:rsid w:val="00A16B59"/>
    <w:rsid w:val="00A17F89"/>
    <w:rsid w:val="00A2331F"/>
    <w:rsid w:val="00A264F5"/>
    <w:rsid w:val="00A26D69"/>
    <w:rsid w:val="00A32A6B"/>
    <w:rsid w:val="00A3399A"/>
    <w:rsid w:val="00A36785"/>
    <w:rsid w:val="00A4106B"/>
    <w:rsid w:val="00A5311C"/>
    <w:rsid w:val="00A56E69"/>
    <w:rsid w:val="00A62AE8"/>
    <w:rsid w:val="00A6762D"/>
    <w:rsid w:val="00A7114D"/>
    <w:rsid w:val="00A73FF0"/>
    <w:rsid w:val="00A80B7B"/>
    <w:rsid w:val="00A8245D"/>
    <w:rsid w:val="00A83668"/>
    <w:rsid w:val="00A90A60"/>
    <w:rsid w:val="00AA1835"/>
    <w:rsid w:val="00AA274E"/>
    <w:rsid w:val="00AA30D3"/>
    <w:rsid w:val="00AA6193"/>
    <w:rsid w:val="00AA7716"/>
    <w:rsid w:val="00AC11A5"/>
    <w:rsid w:val="00AC15C9"/>
    <w:rsid w:val="00AC2468"/>
    <w:rsid w:val="00AC7572"/>
    <w:rsid w:val="00AD0509"/>
    <w:rsid w:val="00AD3950"/>
    <w:rsid w:val="00AD3CA7"/>
    <w:rsid w:val="00AD4423"/>
    <w:rsid w:val="00AE5026"/>
    <w:rsid w:val="00AF06D6"/>
    <w:rsid w:val="00AF2CD4"/>
    <w:rsid w:val="00B003A9"/>
    <w:rsid w:val="00B01433"/>
    <w:rsid w:val="00B04BA2"/>
    <w:rsid w:val="00B06D4C"/>
    <w:rsid w:val="00B122F5"/>
    <w:rsid w:val="00B16B52"/>
    <w:rsid w:val="00B26C1F"/>
    <w:rsid w:val="00B30C56"/>
    <w:rsid w:val="00B320A7"/>
    <w:rsid w:val="00B3538A"/>
    <w:rsid w:val="00B35AE8"/>
    <w:rsid w:val="00B37D41"/>
    <w:rsid w:val="00B44CBA"/>
    <w:rsid w:val="00B50C18"/>
    <w:rsid w:val="00B53F2B"/>
    <w:rsid w:val="00B55415"/>
    <w:rsid w:val="00B63FBF"/>
    <w:rsid w:val="00B6708A"/>
    <w:rsid w:val="00B67A41"/>
    <w:rsid w:val="00B67DFE"/>
    <w:rsid w:val="00B72870"/>
    <w:rsid w:val="00B72DAC"/>
    <w:rsid w:val="00B74F45"/>
    <w:rsid w:val="00B818AA"/>
    <w:rsid w:val="00B847B4"/>
    <w:rsid w:val="00B868CD"/>
    <w:rsid w:val="00B86954"/>
    <w:rsid w:val="00B8759E"/>
    <w:rsid w:val="00B91803"/>
    <w:rsid w:val="00B91DDC"/>
    <w:rsid w:val="00B921B8"/>
    <w:rsid w:val="00B92B63"/>
    <w:rsid w:val="00B93BC6"/>
    <w:rsid w:val="00BB4E57"/>
    <w:rsid w:val="00BB71EC"/>
    <w:rsid w:val="00BC214E"/>
    <w:rsid w:val="00BC23D9"/>
    <w:rsid w:val="00BC488F"/>
    <w:rsid w:val="00BC4E57"/>
    <w:rsid w:val="00BC58DC"/>
    <w:rsid w:val="00BD41B0"/>
    <w:rsid w:val="00BE1BB8"/>
    <w:rsid w:val="00BE1CE9"/>
    <w:rsid w:val="00BE2A57"/>
    <w:rsid w:val="00BE4B78"/>
    <w:rsid w:val="00BE5F19"/>
    <w:rsid w:val="00BF15CC"/>
    <w:rsid w:val="00BF4636"/>
    <w:rsid w:val="00BF5303"/>
    <w:rsid w:val="00BF6B0B"/>
    <w:rsid w:val="00C03B5D"/>
    <w:rsid w:val="00C078FC"/>
    <w:rsid w:val="00C07AD6"/>
    <w:rsid w:val="00C1077C"/>
    <w:rsid w:val="00C14C67"/>
    <w:rsid w:val="00C272FB"/>
    <w:rsid w:val="00C27752"/>
    <w:rsid w:val="00C34724"/>
    <w:rsid w:val="00C35034"/>
    <w:rsid w:val="00C352FF"/>
    <w:rsid w:val="00C354F6"/>
    <w:rsid w:val="00C40636"/>
    <w:rsid w:val="00C46C29"/>
    <w:rsid w:val="00C47602"/>
    <w:rsid w:val="00C5101A"/>
    <w:rsid w:val="00C62121"/>
    <w:rsid w:val="00C71BDC"/>
    <w:rsid w:val="00C72380"/>
    <w:rsid w:val="00C75AC8"/>
    <w:rsid w:val="00C81019"/>
    <w:rsid w:val="00C8252D"/>
    <w:rsid w:val="00C85B09"/>
    <w:rsid w:val="00C85E0D"/>
    <w:rsid w:val="00C87F88"/>
    <w:rsid w:val="00C90A79"/>
    <w:rsid w:val="00C957F3"/>
    <w:rsid w:val="00C9711D"/>
    <w:rsid w:val="00CA219B"/>
    <w:rsid w:val="00CA693F"/>
    <w:rsid w:val="00CB2D9F"/>
    <w:rsid w:val="00CB6C61"/>
    <w:rsid w:val="00CC0C38"/>
    <w:rsid w:val="00CC14B8"/>
    <w:rsid w:val="00CC55F4"/>
    <w:rsid w:val="00CD0AA7"/>
    <w:rsid w:val="00CD1E5E"/>
    <w:rsid w:val="00CD4C12"/>
    <w:rsid w:val="00CD5525"/>
    <w:rsid w:val="00CD712E"/>
    <w:rsid w:val="00CD720D"/>
    <w:rsid w:val="00CE0B88"/>
    <w:rsid w:val="00CE1A19"/>
    <w:rsid w:val="00CE5D00"/>
    <w:rsid w:val="00CE5D86"/>
    <w:rsid w:val="00CE6B80"/>
    <w:rsid w:val="00CF1BD7"/>
    <w:rsid w:val="00D03CF5"/>
    <w:rsid w:val="00D144CD"/>
    <w:rsid w:val="00D14E2E"/>
    <w:rsid w:val="00D214E1"/>
    <w:rsid w:val="00D22937"/>
    <w:rsid w:val="00D23C6E"/>
    <w:rsid w:val="00D26166"/>
    <w:rsid w:val="00D31D5E"/>
    <w:rsid w:val="00D32858"/>
    <w:rsid w:val="00D346CC"/>
    <w:rsid w:val="00D41CF0"/>
    <w:rsid w:val="00D424B2"/>
    <w:rsid w:val="00D54C75"/>
    <w:rsid w:val="00D57A9C"/>
    <w:rsid w:val="00D604D4"/>
    <w:rsid w:val="00D636EA"/>
    <w:rsid w:val="00D811D9"/>
    <w:rsid w:val="00D82F9C"/>
    <w:rsid w:val="00D9032F"/>
    <w:rsid w:val="00D90BD4"/>
    <w:rsid w:val="00D92666"/>
    <w:rsid w:val="00D936FE"/>
    <w:rsid w:val="00D95146"/>
    <w:rsid w:val="00D96F69"/>
    <w:rsid w:val="00DA1C73"/>
    <w:rsid w:val="00DA47A3"/>
    <w:rsid w:val="00DA5796"/>
    <w:rsid w:val="00DB04B5"/>
    <w:rsid w:val="00DD1ABF"/>
    <w:rsid w:val="00DD1C8C"/>
    <w:rsid w:val="00DD3171"/>
    <w:rsid w:val="00DD6551"/>
    <w:rsid w:val="00DE3E16"/>
    <w:rsid w:val="00DE4671"/>
    <w:rsid w:val="00DE4822"/>
    <w:rsid w:val="00DF0622"/>
    <w:rsid w:val="00DF52CF"/>
    <w:rsid w:val="00DF59CE"/>
    <w:rsid w:val="00DF60EB"/>
    <w:rsid w:val="00E03786"/>
    <w:rsid w:val="00E11726"/>
    <w:rsid w:val="00E1205A"/>
    <w:rsid w:val="00E14A27"/>
    <w:rsid w:val="00E14CF6"/>
    <w:rsid w:val="00E2034A"/>
    <w:rsid w:val="00E210B9"/>
    <w:rsid w:val="00E21AA3"/>
    <w:rsid w:val="00E26669"/>
    <w:rsid w:val="00E26865"/>
    <w:rsid w:val="00E27794"/>
    <w:rsid w:val="00E343CC"/>
    <w:rsid w:val="00E45AF4"/>
    <w:rsid w:val="00E6198D"/>
    <w:rsid w:val="00E61EEF"/>
    <w:rsid w:val="00E649FF"/>
    <w:rsid w:val="00E670D3"/>
    <w:rsid w:val="00E67916"/>
    <w:rsid w:val="00E72943"/>
    <w:rsid w:val="00E72E7E"/>
    <w:rsid w:val="00E73BFD"/>
    <w:rsid w:val="00E76A5F"/>
    <w:rsid w:val="00E85553"/>
    <w:rsid w:val="00E8638F"/>
    <w:rsid w:val="00E909D4"/>
    <w:rsid w:val="00E919D1"/>
    <w:rsid w:val="00E92A9F"/>
    <w:rsid w:val="00E92EF8"/>
    <w:rsid w:val="00EA3AA0"/>
    <w:rsid w:val="00EA65C9"/>
    <w:rsid w:val="00EB01C0"/>
    <w:rsid w:val="00EB5C85"/>
    <w:rsid w:val="00EC071C"/>
    <w:rsid w:val="00EC0919"/>
    <w:rsid w:val="00ED1E38"/>
    <w:rsid w:val="00ED1F91"/>
    <w:rsid w:val="00ED21A9"/>
    <w:rsid w:val="00EE140E"/>
    <w:rsid w:val="00EE2547"/>
    <w:rsid w:val="00EF013A"/>
    <w:rsid w:val="00EF0BB5"/>
    <w:rsid w:val="00EF2074"/>
    <w:rsid w:val="00EF5B00"/>
    <w:rsid w:val="00EF6286"/>
    <w:rsid w:val="00EF7074"/>
    <w:rsid w:val="00F039C5"/>
    <w:rsid w:val="00F04C19"/>
    <w:rsid w:val="00F1119F"/>
    <w:rsid w:val="00F128E4"/>
    <w:rsid w:val="00F1568C"/>
    <w:rsid w:val="00F16655"/>
    <w:rsid w:val="00F17BD6"/>
    <w:rsid w:val="00F2143B"/>
    <w:rsid w:val="00F25C5F"/>
    <w:rsid w:val="00F30D3E"/>
    <w:rsid w:val="00F3268D"/>
    <w:rsid w:val="00F33CC1"/>
    <w:rsid w:val="00F33E2B"/>
    <w:rsid w:val="00F40238"/>
    <w:rsid w:val="00F50B3B"/>
    <w:rsid w:val="00F514CA"/>
    <w:rsid w:val="00F53170"/>
    <w:rsid w:val="00F547BE"/>
    <w:rsid w:val="00F55CFD"/>
    <w:rsid w:val="00F618CF"/>
    <w:rsid w:val="00F627B5"/>
    <w:rsid w:val="00F66680"/>
    <w:rsid w:val="00F67752"/>
    <w:rsid w:val="00F67BCB"/>
    <w:rsid w:val="00F707C9"/>
    <w:rsid w:val="00F71371"/>
    <w:rsid w:val="00F76214"/>
    <w:rsid w:val="00F764FF"/>
    <w:rsid w:val="00F7711F"/>
    <w:rsid w:val="00F810A6"/>
    <w:rsid w:val="00F843D1"/>
    <w:rsid w:val="00F94B4A"/>
    <w:rsid w:val="00FA10B8"/>
    <w:rsid w:val="00FA68A1"/>
    <w:rsid w:val="00FA75BA"/>
    <w:rsid w:val="00FB0B22"/>
    <w:rsid w:val="00FB0B76"/>
    <w:rsid w:val="00FC1535"/>
    <w:rsid w:val="00FC3A32"/>
    <w:rsid w:val="00FD2FA1"/>
    <w:rsid w:val="00FD32D2"/>
    <w:rsid w:val="00FE3065"/>
    <w:rsid w:val="00FE364C"/>
    <w:rsid w:val="00FE3FD2"/>
    <w:rsid w:val="00FE55DE"/>
    <w:rsid w:val="00FE688B"/>
    <w:rsid w:val="00FE6D56"/>
    <w:rsid w:val="00FF17BB"/>
    <w:rsid w:val="00FF4AED"/>
    <w:rsid w:val="00FF640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Calibri"/>
      <w:lang w:eastAsia="en-US"/>
    </w:rPr>
  </w:style>
  <w:style w:type="paragraph" w:styleId="Ttulo1">
    <w:name w:val="heading 1"/>
    <w:basedOn w:val="Normal"/>
    <w:next w:val="Normal"/>
    <w:link w:val="Ttulo1Char"/>
    <w:uiPriority w:val="99"/>
    <w:qFormat/>
    <w:rsid w:val="00115A6F"/>
    <w:pPr>
      <w:keepNext/>
      <w:keepLines/>
      <w:spacing w:before="240" w:after="0"/>
      <w:outlineLvl w:val="0"/>
    </w:pPr>
    <w:rPr>
      <w:rFonts w:ascii="Cambria" w:eastAsia="Times New Roman" w:hAnsi="Cambria" w:cs="Cambria"/>
      <w:color w:val="365F91"/>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115A6F"/>
    <w:rPr>
      <w:rFonts w:ascii="Cambria" w:hAnsi="Cambria" w:cs="Cambria"/>
      <w:color w:val="365F91"/>
      <w:sz w:val="32"/>
      <w:szCs w:val="32"/>
    </w:rPr>
  </w:style>
  <w:style w:type="paragraph" w:styleId="Textodebalo">
    <w:name w:val="Balloon Text"/>
    <w:basedOn w:val="Normal"/>
    <w:link w:val="TextodebaloChar"/>
    <w:uiPriority w:val="99"/>
    <w:semiHidden/>
    <w:rsid w:val="0059738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97380"/>
    <w:rPr>
      <w:rFonts w:ascii="Tahoma" w:hAnsi="Tahoma" w:cs="Tahoma"/>
      <w:sz w:val="16"/>
      <w:szCs w:val="16"/>
    </w:rPr>
  </w:style>
  <w:style w:type="table" w:styleId="Tabelacomgrade">
    <w:name w:val="Table Grid"/>
    <w:basedOn w:val="Tabelanormal"/>
    <w:uiPriority w:val="99"/>
    <w:rsid w:val="0059738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3764B6"/>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3764B6"/>
    <w:rPr>
      <w:sz w:val="20"/>
      <w:szCs w:val="20"/>
    </w:rPr>
  </w:style>
  <w:style w:type="character" w:styleId="Refdenotaderodap">
    <w:name w:val="footnote reference"/>
    <w:basedOn w:val="Fontepargpadro"/>
    <w:uiPriority w:val="99"/>
    <w:semiHidden/>
    <w:rsid w:val="003764B6"/>
    <w:rPr>
      <w:vertAlign w:val="superscript"/>
    </w:rPr>
  </w:style>
  <w:style w:type="paragraph" w:styleId="Cabealho">
    <w:name w:val="header"/>
    <w:basedOn w:val="Normal"/>
    <w:link w:val="CabealhoChar"/>
    <w:uiPriority w:val="99"/>
    <w:rsid w:val="003764B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764B6"/>
  </w:style>
  <w:style w:type="paragraph" w:styleId="Rodap">
    <w:name w:val="footer"/>
    <w:basedOn w:val="Normal"/>
    <w:link w:val="RodapChar"/>
    <w:uiPriority w:val="99"/>
    <w:rsid w:val="003764B6"/>
    <w:pPr>
      <w:tabs>
        <w:tab w:val="center" w:pos="4252"/>
        <w:tab w:val="right" w:pos="8504"/>
      </w:tabs>
      <w:spacing w:after="0" w:line="240" w:lineRule="auto"/>
    </w:pPr>
  </w:style>
  <w:style w:type="character" w:customStyle="1" w:styleId="RodapChar">
    <w:name w:val="Rodapé Char"/>
    <w:basedOn w:val="Fontepargpadro"/>
    <w:link w:val="Rodap"/>
    <w:uiPriority w:val="99"/>
    <w:rsid w:val="003764B6"/>
  </w:style>
  <w:style w:type="character" w:styleId="TextodoEspaoReservado">
    <w:name w:val="Placeholder Text"/>
    <w:basedOn w:val="Fontepargpadro"/>
    <w:uiPriority w:val="99"/>
    <w:semiHidden/>
    <w:rsid w:val="00DD1ABF"/>
    <w:rPr>
      <w:color w:val="808080"/>
    </w:rPr>
  </w:style>
  <w:style w:type="paragraph" w:styleId="PargrafodaLista">
    <w:name w:val="List Paragraph"/>
    <w:basedOn w:val="Normal"/>
    <w:uiPriority w:val="99"/>
    <w:qFormat/>
    <w:rsid w:val="00811BAE"/>
    <w:pPr>
      <w:ind w:left="720"/>
    </w:pPr>
  </w:style>
  <w:style w:type="paragraph" w:customStyle="1" w:styleId="Default">
    <w:name w:val="Default"/>
    <w:uiPriority w:val="99"/>
    <w:rsid w:val="00F1119F"/>
    <w:pPr>
      <w:autoSpaceDE w:val="0"/>
      <w:autoSpaceDN w:val="0"/>
      <w:adjustRightInd w:val="0"/>
    </w:pPr>
    <w:rPr>
      <w:rFonts w:cs="Calibri"/>
      <w:color w:val="000000"/>
      <w:sz w:val="24"/>
      <w:szCs w:val="24"/>
      <w:lang w:eastAsia="en-US"/>
    </w:rPr>
  </w:style>
  <w:style w:type="character" w:styleId="TtulodoLivro">
    <w:name w:val="Book Title"/>
    <w:basedOn w:val="Fontepargpadro"/>
    <w:uiPriority w:val="99"/>
    <w:qFormat/>
    <w:rsid w:val="0039668D"/>
    <w:rPr>
      <w:b/>
      <w:bCs/>
      <w:smallCaps/>
      <w:spacing w:val="5"/>
    </w:rPr>
  </w:style>
  <w:style w:type="character" w:styleId="Refdecomentrio">
    <w:name w:val="annotation reference"/>
    <w:basedOn w:val="Fontepargpadro"/>
    <w:uiPriority w:val="99"/>
    <w:semiHidden/>
    <w:rsid w:val="00181793"/>
    <w:rPr>
      <w:sz w:val="16"/>
      <w:szCs w:val="16"/>
    </w:rPr>
  </w:style>
  <w:style w:type="paragraph" w:styleId="Textodecomentrio">
    <w:name w:val="annotation text"/>
    <w:basedOn w:val="Normal"/>
    <w:link w:val="TextodecomentrioChar"/>
    <w:uiPriority w:val="99"/>
    <w:semiHidden/>
    <w:rsid w:val="0018179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81793"/>
    <w:rPr>
      <w:sz w:val="20"/>
      <w:szCs w:val="20"/>
    </w:rPr>
  </w:style>
  <w:style w:type="paragraph" w:styleId="Assuntodocomentrio">
    <w:name w:val="annotation subject"/>
    <w:basedOn w:val="Textodecomentrio"/>
    <w:next w:val="Textodecomentrio"/>
    <w:link w:val="AssuntodocomentrioChar"/>
    <w:uiPriority w:val="99"/>
    <w:semiHidden/>
    <w:rsid w:val="00181793"/>
    <w:rPr>
      <w:b/>
      <w:bCs/>
    </w:rPr>
  </w:style>
  <w:style w:type="character" w:customStyle="1" w:styleId="AssuntodocomentrioChar">
    <w:name w:val="Assunto do comentário Char"/>
    <w:basedOn w:val="TextodecomentrioChar"/>
    <w:link w:val="Assuntodocomentrio"/>
    <w:uiPriority w:val="99"/>
    <w:semiHidden/>
    <w:rsid w:val="00181793"/>
    <w:rPr>
      <w:b/>
      <w:bCs/>
      <w:sz w:val="20"/>
      <w:szCs w:val="20"/>
    </w:rPr>
  </w:style>
  <w:style w:type="character" w:styleId="Hyperlink">
    <w:name w:val="Hyperlink"/>
    <w:basedOn w:val="Fontepargpadro"/>
    <w:uiPriority w:val="99"/>
    <w:rsid w:val="00EC0919"/>
    <w:rPr>
      <w:color w:val="0000FF"/>
      <w:u w:val="single"/>
    </w:rPr>
  </w:style>
  <w:style w:type="table" w:customStyle="1" w:styleId="Tabelacomgrade1">
    <w:name w:val="Tabela com grade1"/>
    <w:uiPriority w:val="99"/>
    <w:rsid w:val="00557C9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notadefim">
    <w:name w:val="endnote text"/>
    <w:basedOn w:val="Normal"/>
    <w:link w:val="TextodenotadefimChar"/>
    <w:uiPriority w:val="99"/>
    <w:semiHidden/>
    <w:rsid w:val="00115A6F"/>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115A6F"/>
    <w:rPr>
      <w:sz w:val="20"/>
      <w:szCs w:val="20"/>
    </w:rPr>
  </w:style>
  <w:style w:type="character" w:styleId="Refdenotadefim">
    <w:name w:val="endnote reference"/>
    <w:basedOn w:val="Fontepargpadro"/>
    <w:uiPriority w:val="99"/>
    <w:semiHidden/>
    <w:rsid w:val="00115A6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021158">
      <w:marLeft w:val="0"/>
      <w:marRight w:val="0"/>
      <w:marTop w:val="0"/>
      <w:marBottom w:val="0"/>
      <w:divBdr>
        <w:top w:val="none" w:sz="0" w:space="0" w:color="auto"/>
        <w:left w:val="none" w:sz="0" w:space="0" w:color="auto"/>
        <w:bottom w:val="none" w:sz="0" w:space="0" w:color="auto"/>
        <w:right w:val="none" w:sz="0" w:space="0" w:color="auto"/>
      </w:divBdr>
    </w:div>
    <w:div w:id="846021159">
      <w:marLeft w:val="0"/>
      <w:marRight w:val="0"/>
      <w:marTop w:val="0"/>
      <w:marBottom w:val="0"/>
      <w:divBdr>
        <w:top w:val="none" w:sz="0" w:space="0" w:color="auto"/>
        <w:left w:val="none" w:sz="0" w:space="0" w:color="auto"/>
        <w:bottom w:val="none" w:sz="0" w:space="0" w:color="auto"/>
        <w:right w:val="none" w:sz="0" w:space="0" w:color="auto"/>
      </w:divBdr>
    </w:div>
    <w:div w:id="846021160">
      <w:marLeft w:val="0"/>
      <w:marRight w:val="0"/>
      <w:marTop w:val="0"/>
      <w:marBottom w:val="0"/>
      <w:divBdr>
        <w:top w:val="none" w:sz="0" w:space="0" w:color="auto"/>
        <w:left w:val="none" w:sz="0" w:space="0" w:color="auto"/>
        <w:bottom w:val="none" w:sz="0" w:space="0" w:color="auto"/>
        <w:right w:val="none" w:sz="0" w:space="0" w:color="auto"/>
      </w:divBdr>
    </w:div>
    <w:div w:id="846021162">
      <w:marLeft w:val="0"/>
      <w:marRight w:val="0"/>
      <w:marTop w:val="0"/>
      <w:marBottom w:val="0"/>
      <w:divBdr>
        <w:top w:val="none" w:sz="0" w:space="0" w:color="auto"/>
        <w:left w:val="none" w:sz="0" w:space="0" w:color="auto"/>
        <w:bottom w:val="none" w:sz="0" w:space="0" w:color="auto"/>
        <w:right w:val="none" w:sz="0" w:space="0" w:color="auto"/>
      </w:divBdr>
    </w:div>
    <w:div w:id="846021165">
      <w:marLeft w:val="0"/>
      <w:marRight w:val="0"/>
      <w:marTop w:val="0"/>
      <w:marBottom w:val="0"/>
      <w:divBdr>
        <w:top w:val="none" w:sz="0" w:space="0" w:color="auto"/>
        <w:left w:val="none" w:sz="0" w:space="0" w:color="auto"/>
        <w:bottom w:val="none" w:sz="0" w:space="0" w:color="auto"/>
        <w:right w:val="none" w:sz="0" w:space="0" w:color="auto"/>
      </w:divBdr>
    </w:div>
    <w:div w:id="846021166">
      <w:marLeft w:val="0"/>
      <w:marRight w:val="0"/>
      <w:marTop w:val="0"/>
      <w:marBottom w:val="0"/>
      <w:divBdr>
        <w:top w:val="none" w:sz="0" w:space="0" w:color="auto"/>
        <w:left w:val="none" w:sz="0" w:space="0" w:color="auto"/>
        <w:bottom w:val="none" w:sz="0" w:space="0" w:color="auto"/>
        <w:right w:val="none" w:sz="0" w:space="0" w:color="auto"/>
      </w:divBdr>
    </w:div>
    <w:div w:id="846021169">
      <w:marLeft w:val="0"/>
      <w:marRight w:val="0"/>
      <w:marTop w:val="0"/>
      <w:marBottom w:val="0"/>
      <w:divBdr>
        <w:top w:val="none" w:sz="0" w:space="0" w:color="auto"/>
        <w:left w:val="none" w:sz="0" w:space="0" w:color="auto"/>
        <w:bottom w:val="none" w:sz="0" w:space="0" w:color="auto"/>
        <w:right w:val="none" w:sz="0" w:space="0" w:color="auto"/>
      </w:divBdr>
    </w:div>
    <w:div w:id="846021173">
      <w:marLeft w:val="0"/>
      <w:marRight w:val="0"/>
      <w:marTop w:val="0"/>
      <w:marBottom w:val="0"/>
      <w:divBdr>
        <w:top w:val="none" w:sz="0" w:space="0" w:color="auto"/>
        <w:left w:val="none" w:sz="0" w:space="0" w:color="auto"/>
        <w:bottom w:val="none" w:sz="0" w:space="0" w:color="auto"/>
        <w:right w:val="none" w:sz="0" w:space="0" w:color="auto"/>
      </w:divBdr>
    </w:div>
    <w:div w:id="846021175">
      <w:marLeft w:val="0"/>
      <w:marRight w:val="0"/>
      <w:marTop w:val="0"/>
      <w:marBottom w:val="0"/>
      <w:divBdr>
        <w:top w:val="none" w:sz="0" w:space="0" w:color="auto"/>
        <w:left w:val="none" w:sz="0" w:space="0" w:color="auto"/>
        <w:bottom w:val="none" w:sz="0" w:space="0" w:color="auto"/>
        <w:right w:val="none" w:sz="0" w:space="0" w:color="auto"/>
      </w:divBdr>
      <w:divsChild>
        <w:div w:id="846021157">
          <w:marLeft w:val="0"/>
          <w:marRight w:val="0"/>
          <w:marTop w:val="0"/>
          <w:marBottom w:val="0"/>
          <w:divBdr>
            <w:top w:val="none" w:sz="0" w:space="0" w:color="auto"/>
            <w:left w:val="none" w:sz="0" w:space="0" w:color="auto"/>
            <w:bottom w:val="none" w:sz="0" w:space="0" w:color="auto"/>
            <w:right w:val="none" w:sz="0" w:space="0" w:color="auto"/>
          </w:divBdr>
        </w:div>
        <w:div w:id="846021161">
          <w:marLeft w:val="0"/>
          <w:marRight w:val="0"/>
          <w:marTop w:val="0"/>
          <w:marBottom w:val="0"/>
          <w:divBdr>
            <w:top w:val="none" w:sz="0" w:space="0" w:color="auto"/>
            <w:left w:val="none" w:sz="0" w:space="0" w:color="auto"/>
            <w:bottom w:val="none" w:sz="0" w:space="0" w:color="auto"/>
            <w:right w:val="none" w:sz="0" w:space="0" w:color="auto"/>
          </w:divBdr>
        </w:div>
        <w:div w:id="846021163">
          <w:marLeft w:val="0"/>
          <w:marRight w:val="0"/>
          <w:marTop w:val="0"/>
          <w:marBottom w:val="0"/>
          <w:divBdr>
            <w:top w:val="none" w:sz="0" w:space="0" w:color="auto"/>
            <w:left w:val="none" w:sz="0" w:space="0" w:color="auto"/>
            <w:bottom w:val="none" w:sz="0" w:space="0" w:color="auto"/>
            <w:right w:val="none" w:sz="0" w:space="0" w:color="auto"/>
          </w:divBdr>
        </w:div>
        <w:div w:id="846021164">
          <w:marLeft w:val="0"/>
          <w:marRight w:val="0"/>
          <w:marTop w:val="0"/>
          <w:marBottom w:val="0"/>
          <w:divBdr>
            <w:top w:val="none" w:sz="0" w:space="0" w:color="auto"/>
            <w:left w:val="none" w:sz="0" w:space="0" w:color="auto"/>
            <w:bottom w:val="none" w:sz="0" w:space="0" w:color="auto"/>
            <w:right w:val="none" w:sz="0" w:space="0" w:color="auto"/>
          </w:divBdr>
        </w:div>
        <w:div w:id="846021167">
          <w:marLeft w:val="0"/>
          <w:marRight w:val="0"/>
          <w:marTop w:val="0"/>
          <w:marBottom w:val="0"/>
          <w:divBdr>
            <w:top w:val="none" w:sz="0" w:space="0" w:color="auto"/>
            <w:left w:val="none" w:sz="0" w:space="0" w:color="auto"/>
            <w:bottom w:val="none" w:sz="0" w:space="0" w:color="auto"/>
            <w:right w:val="none" w:sz="0" w:space="0" w:color="auto"/>
          </w:divBdr>
        </w:div>
        <w:div w:id="846021168">
          <w:marLeft w:val="0"/>
          <w:marRight w:val="0"/>
          <w:marTop w:val="0"/>
          <w:marBottom w:val="0"/>
          <w:divBdr>
            <w:top w:val="none" w:sz="0" w:space="0" w:color="auto"/>
            <w:left w:val="none" w:sz="0" w:space="0" w:color="auto"/>
            <w:bottom w:val="none" w:sz="0" w:space="0" w:color="auto"/>
            <w:right w:val="none" w:sz="0" w:space="0" w:color="auto"/>
          </w:divBdr>
        </w:div>
        <w:div w:id="846021170">
          <w:marLeft w:val="0"/>
          <w:marRight w:val="0"/>
          <w:marTop w:val="0"/>
          <w:marBottom w:val="0"/>
          <w:divBdr>
            <w:top w:val="none" w:sz="0" w:space="0" w:color="auto"/>
            <w:left w:val="none" w:sz="0" w:space="0" w:color="auto"/>
            <w:bottom w:val="none" w:sz="0" w:space="0" w:color="auto"/>
            <w:right w:val="none" w:sz="0" w:space="0" w:color="auto"/>
          </w:divBdr>
        </w:div>
        <w:div w:id="846021171">
          <w:marLeft w:val="0"/>
          <w:marRight w:val="0"/>
          <w:marTop w:val="0"/>
          <w:marBottom w:val="0"/>
          <w:divBdr>
            <w:top w:val="none" w:sz="0" w:space="0" w:color="auto"/>
            <w:left w:val="none" w:sz="0" w:space="0" w:color="auto"/>
            <w:bottom w:val="none" w:sz="0" w:space="0" w:color="auto"/>
            <w:right w:val="none" w:sz="0" w:space="0" w:color="auto"/>
          </w:divBdr>
        </w:div>
        <w:div w:id="846021172">
          <w:marLeft w:val="0"/>
          <w:marRight w:val="0"/>
          <w:marTop w:val="0"/>
          <w:marBottom w:val="0"/>
          <w:divBdr>
            <w:top w:val="none" w:sz="0" w:space="0" w:color="auto"/>
            <w:left w:val="none" w:sz="0" w:space="0" w:color="auto"/>
            <w:bottom w:val="none" w:sz="0" w:space="0" w:color="auto"/>
            <w:right w:val="none" w:sz="0" w:space="0" w:color="auto"/>
          </w:divBdr>
        </w:div>
        <w:div w:id="846021174">
          <w:marLeft w:val="0"/>
          <w:marRight w:val="0"/>
          <w:marTop w:val="0"/>
          <w:marBottom w:val="0"/>
          <w:divBdr>
            <w:top w:val="none" w:sz="0" w:space="0" w:color="auto"/>
            <w:left w:val="none" w:sz="0" w:space="0" w:color="auto"/>
            <w:bottom w:val="none" w:sz="0" w:space="0" w:color="auto"/>
            <w:right w:val="none" w:sz="0" w:space="0" w:color="auto"/>
          </w:divBdr>
        </w:div>
        <w:div w:id="846021176">
          <w:marLeft w:val="0"/>
          <w:marRight w:val="0"/>
          <w:marTop w:val="0"/>
          <w:marBottom w:val="0"/>
          <w:divBdr>
            <w:top w:val="none" w:sz="0" w:space="0" w:color="auto"/>
            <w:left w:val="none" w:sz="0" w:space="0" w:color="auto"/>
            <w:bottom w:val="none" w:sz="0" w:space="0" w:color="auto"/>
            <w:right w:val="none" w:sz="0" w:space="0" w:color="auto"/>
          </w:divBdr>
        </w:div>
        <w:div w:id="846021177">
          <w:marLeft w:val="0"/>
          <w:marRight w:val="0"/>
          <w:marTop w:val="0"/>
          <w:marBottom w:val="0"/>
          <w:divBdr>
            <w:top w:val="none" w:sz="0" w:space="0" w:color="auto"/>
            <w:left w:val="none" w:sz="0" w:space="0" w:color="auto"/>
            <w:bottom w:val="none" w:sz="0" w:space="0" w:color="auto"/>
            <w:right w:val="none" w:sz="0" w:space="0" w:color="auto"/>
          </w:divBdr>
        </w:div>
        <w:div w:id="846021178">
          <w:marLeft w:val="0"/>
          <w:marRight w:val="0"/>
          <w:marTop w:val="0"/>
          <w:marBottom w:val="0"/>
          <w:divBdr>
            <w:top w:val="none" w:sz="0" w:space="0" w:color="auto"/>
            <w:left w:val="none" w:sz="0" w:space="0" w:color="auto"/>
            <w:bottom w:val="none" w:sz="0" w:space="0" w:color="auto"/>
            <w:right w:val="none" w:sz="0" w:space="0" w:color="auto"/>
          </w:divBdr>
        </w:div>
      </w:divsChild>
    </w:div>
    <w:div w:id="846021179">
      <w:marLeft w:val="0"/>
      <w:marRight w:val="0"/>
      <w:marTop w:val="0"/>
      <w:marBottom w:val="0"/>
      <w:divBdr>
        <w:top w:val="none" w:sz="0" w:space="0" w:color="auto"/>
        <w:left w:val="none" w:sz="0" w:space="0" w:color="auto"/>
        <w:bottom w:val="none" w:sz="0" w:space="0" w:color="auto"/>
        <w:right w:val="none" w:sz="0" w:space="0" w:color="auto"/>
      </w:divBdr>
    </w:div>
    <w:div w:id="846021180">
      <w:marLeft w:val="0"/>
      <w:marRight w:val="0"/>
      <w:marTop w:val="0"/>
      <w:marBottom w:val="0"/>
      <w:divBdr>
        <w:top w:val="none" w:sz="0" w:space="0" w:color="auto"/>
        <w:left w:val="none" w:sz="0" w:space="0" w:color="auto"/>
        <w:bottom w:val="none" w:sz="0" w:space="0" w:color="auto"/>
        <w:right w:val="none" w:sz="0" w:space="0" w:color="auto"/>
      </w:divBdr>
    </w:div>
    <w:div w:id="860506532">
      <w:bodyDiv w:val="1"/>
      <w:marLeft w:val="0"/>
      <w:marRight w:val="0"/>
      <w:marTop w:val="0"/>
      <w:marBottom w:val="0"/>
      <w:divBdr>
        <w:top w:val="none" w:sz="0" w:space="0" w:color="auto"/>
        <w:left w:val="none" w:sz="0" w:space="0" w:color="auto"/>
        <w:bottom w:val="none" w:sz="0" w:space="0" w:color="auto"/>
        <w:right w:val="none" w:sz="0" w:space="0" w:color="auto"/>
      </w:divBdr>
    </w:div>
    <w:div w:id="884029874">
      <w:bodyDiv w:val="1"/>
      <w:marLeft w:val="0"/>
      <w:marRight w:val="0"/>
      <w:marTop w:val="0"/>
      <w:marBottom w:val="0"/>
      <w:divBdr>
        <w:top w:val="none" w:sz="0" w:space="0" w:color="auto"/>
        <w:left w:val="none" w:sz="0" w:space="0" w:color="auto"/>
        <w:bottom w:val="none" w:sz="0" w:space="0" w:color="auto"/>
        <w:right w:val="none" w:sz="0" w:space="0" w:color="auto"/>
      </w:divBdr>
    </w:div>
    <w:div w:id="1135874633">
      <w:bodyDiv w:val="1"/>
      <w:marLeft w:val="0"/>
      <w:marRight w:val="0"/>
      <w:marTop w:val="0"/>
      <w:marBottom w:val="0"/>
      <w:divBdr>
        <w:top w:val="none" w:sz="0" w:space="0" w:color="auto"/>
        <w:left w:val="none" w:sz="0" w:space="0" w:color="auto"/>
        <w:bottom w:val="none" w:sz="0" w:space="0" w:color="auto"/>
        <w:right w:val="none" w:sz="0" w:space="0" w:color="auto"/>
      </w:divBdr>
    </w:div>
    <w:div w:id="1506941992">
      <w:bodyDiv w:val="1"/>
      <w:marLeft w:val="0"/>
      <w:marRight w:val="0"/>
      <w:marTop w:val="0"/>
      <w:marBottom w:val="0"/>
      <w:divBdr>
        <w:top w:val="none" w:sz="0" w:space="0" w:color="auto"/>
        <w:left w:val="none" w:sz="0" w:space="0" w:color="auto"/>
        <w:bottom w:val="none" w:sz="0" w:space="0" w:color="auto"/>
        <w:right w:val="none" w:sz="0" w:space="0" w:color="auto"/>
      </w:divBdr>
    </w:div>
    <w:div w:id="1580287491">
      <w:bodyDiv w:val="1"/>
      <w:marLeft w:val="0"/>
      <w:marRight w:val="0"/>
      <w:marTop w:val="0"/>
      <w:marBottom w:val="0"/>
      <w:divBdr>
        <w:top w:val="none" w:sz="0" w:space="0" w:color="auto"/>
        <w:left w:val="none" w:sz="0" w:space="0" w:color="auto"/>
        <w:bottom w:val="none" w:sz="0" w:space="0" w:color="auto"/>
        <w:right w:val="none" w:sz="0" w:space="0" w:color="auto"/>
      </w:divBdr>
    </w:div>
    <w:div w:id="206532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961</Words>
  <Characters>5192</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ANEXO 1 - ANÁLISE DE FUNDOS DE INVESTIMENTO</vt:lpstr>
    </vt:vector>
  </TitlesOfParts>
  <Company>Banco Safra S/A</Company>
  <LinksUpToDate>false</LinksUpToDate>
  <CharactersWithSpaces>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 ANÁLISE DE FUNDOS DE INVESTIMENTO</dc:title>
  <dc:creator>Bruno Henrique Figueiredo Baldez - MPS</dc:creator>
  <cp:lastModifiedBy>gabnogu</cp:lastModifiedBy>
  <cp:revision>16</cp:revision>
  <cp:lastPrinted>2022-06-06T17:07:00Z</cp:lastPrinted>
  <dcterms:created xsi:type="dcterms:W3CDTF">2020-07-20T15:56:00Z</dcterms:created>
  <dcterms:modified xsi:type="dcterms:W3CDTF">2022-06-06T17:07:00Z</dcterms:modified>
</cp:coreProperties>
</file>